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7B30" w14:textId="4C306D2B" w:rsidR="00592718" w:rsidRPr="00B258BC" w:rsidRDefault="007A3E02">
      <w:r w:rsidRPr="006822A5">
        <w:rPr>
          <w:rFonts w:cs="Arial"/>
          <w:b/>
          <w:noProof/>
        </w:rPr>
        <mc:AlternateContent>
          <mc:Choice Requires="wps">
            <w:drawing>
              <wp:anchor distT="45720" distB="45720" distL="114300" distR="114300" simplePos="0" relativeHeight="251659264" behindDoc="0" locked="0" layoutInCell="1" allowOverlap="1" wp14:anchorId="081211CE" wp14:editId="0A9062A8">
                <wp:simplePos x="0" y="0"/>
                <wp:positionH relativeFrom="column">
                  <wp:posOffset>-101600</wp:posOffset>
                </wp:positionH>
                <wp:positionV relativeFrom="paragraph">
                  <wp:posOffset>107950</wp:posOffset>
                </wp:positionV>
                <wp:extent cx="5812790" cy="8001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800100"/>
                        </a:xfrm>
                        <a:prstGeom prst="rect">
                          <a:avLst/>
                        </a:prstGeom>
                        <a:solidFill>
                          <a:srgbClr val="00B0F0"/>
                        </a:solidFill>
                        <a:ln w="9525">
                          <a:solidFill>
                            <a:srgbClr val="000000"/>
                          </a:solidFill>
                          <a:miter lim="800000"/>
                          <a:headEnd/>
                          <a:tailEnd/>
                        </a:ln>
                      </wps:spPr>
                      <wps:txbx>
                        <w:txbxContent>
                          <w:p w14:paraId="0B64443D" w14:textId="7DC04F80" w:rsidR="006822A5" w:rsidRPr="00B258BC" w:rsidRDefault="006822A5" w:rsidP="007A3E02">
                            <w:pPr>
                              <w:jc w:val="center"/>
                              <w:rPr>
                                <w:rFonts w:cs="Arial"/>
                                <w:b/>
                              </w:rPr>
                            </w:pPr>
                            <w:r w:rsidRPr="00B258BC">
                              <w:rPr>
                                <w:rFonts w:cs="Arial"/>
                                <w:b/>
                              </w:rPr>
                              <w:br/>
                              <w:t>PLACE BASED INVESTMENT PROGRAMME (PBIP)</w:t>
                            </w:r>
                          </w:p>
                          <w:p w14:paraId="209A8FC2" w14:textId="77777777" w:rsidR="006822A5" w:rsidRPr="00B258BC" w:rsidRDefault="006822A5" w:rsidP="006822A5">
                            <w:pPr>
                              <w:jc w:val="center"/>
                              <w:rPr>
                                <w:rFonts w:cs="Arial"/>
                                <w:b/>
                              </w:rPr>
                            </w:pPr>
                            <w:r w:rsidRPr="00B258BC">
                              <w:rPr>
                                <w:rFonts w:cs="Arial"/>
                                <w:b/>
                              </w:rPr>
                              <w:t>GUIDANCE NOTES</w:t>
                            </w:r>
                          </w:p>
                          <w:p w14:paraId="6489D6C6" w14:textId="35C20E34" w:rsidR="006822A5" w:rsidRPr="00B258BC" w:rsidRDefault="006822A5" w:rsidP="006822A5">
                            <w:pPr>
                              <w:jc w:val="center"/>
                            </w:pPr>
                            <w:r w:rsidRPr="00B258BC">
                              <w:rPr>
                                <w:rFonts w:cs="Arial"/>
                                <w:b/>
                              </w:rPr>
                              <w:t>202</w:t>
                            </w:r>
                            <w:r w:rsidR="00F705EC">
                              <w:rPr>
                                <w:rFonts w:cs="Arial"/>
                                <w:b/>
                              </w:rPr>
                              <w:t>5</w:t>
                            </w:r>
                            <w:r w:rsidRPr="00B258BC">
                              <w:rPr>
                                <w:rFonts w:cs="Arial"/>
                                <w:b/>
                              </w:rPr>
                              <w:t xml:space="preserve"> / 202</w:t>
                            </w:r>
                            <w:r w:rsidR="00F705EC">
                              <w:rPr>
                                <w:rFonts w:cs="Arial"/>
                                <w:b/>
                              </w:rPr>
                              <w:t>6</w:t>
                            </w:r>
                          </w:p>
                          <w:p w14:paraId="3FEB1F0A" w14:textId="524BD66C" w:rsidR="006822A5" w:rsidRDefault="00682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211CE" id="_x0000_t202" coordsize="21600,21600" o:spt="202" path="m,l,21600r21600,l21600,xe">
                <v:stroke joinstyle="miter"/>
                <v:path gradientshapeok="t" o:connecttype="rect"/>
              </v:shapetype>
              <v:shape id="Text Box 2" o:spid="_x0000_s1026" type="#_x0000_t202" style="position:absolute;margin-left:-8pt;margin-top:8.5pt;width:457.7pt;height: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WsEgIAAB8EAAAOAAAAZHJzL2Uyb0RvYy54bWysk82O2yAQx++V+g6Ie2MnSrqJFWe1m22q&#10;StsPadsHwBjHqMBQILHTp++AnWy6lXqo6gNiPMOfmd8M69teK3IUzkswJZ1OckqE4VBLsy/pt6+7&#10;N0tKfGCmZgqMKOlJeHq7ef1q3dlCzKAFVQtHUMT4orMlbUOwRZZ53grN/ASsMOhswGkW0HT7rHas&#10;Q3Wtslmev806cLV1wIX3+PdhcNJN0m8awcPnpvEiEFVSzC2k1aW1imu2WbNi75htJR/TYP+QhWbS&#10;4KUXqQcWGDk4+YeUltyBhyZMOOgMmkZykWrAaqb5i2qeWmZFqgXheHvB5P+fLP90fLJfHAn9PfTY&#10;wFSEt4/Av3tiYNsysxd3zkHXClbjxdOILOusL8ajEbUvfBSpuo9QY5PZIUAS6hunIxWsk6A6NuB0&#10;gS76QDj+XCyns5sVujj6ljlSSF3JWHE+bZ0P7wVoEjclddjUpM6Ojz7EbFhxDomXeVCy3kmlkuH2&#10;1VY5cmRxAPL7fHdW/y1MGdKVdLWYLQYAf5HI8UsMXtykZcBJVlKnKsYgVkRs70yd5iwwqYY9pqzM&#10;yDGiGyCGvuoxMPKsoD4hUQfDxOILw00L7iclHU5rSf2PA3OCEvXBYFdW0/k8jncy5oubGRru2lNd&#10;e5jhKFXSQMmw3Yb0JCIwA3fYvUYmsM+ZjLniFCbe44uJY35tp6jnd735BQAA//8DAFBLAwQUAAYA&#10;CAAAACEAIRHICOEAAAAKAQAADwAAAGRycy9kb3ducmV2LnhtbEyPQU/DMAyF70j8h8hI3LZkYxpt&#10;aTpNSAguaOrgwi1tvLaicaom28p+PebETpb9np6/l28m14sTjqHzpGExVyCQam87ajR8frzMEhAh&#10;GrKm94QafjDApri9yU1m/ZlKPO1jIziEQmY0tDEOmZShbtGZMPcDEmsHPzoTeR0baUdz5nDXy6VS&#10;a+lMR/yhNQM+t1h/749Ow5dJynFZ7i6vB1m/X7bpTr1VUuv7u2n7BCLiFP/N8IfP6FAwU+WPZIPo&#10;NcwWa+4SWXjkyYYkTVcgKj6sHhTIIpfXFYpfAAAA//8DAFBLAQItABQABgAIAAAAIQC2gziS/gAA&#10;AOEBAAATAAAAAAAAAAAAAAAAAAAAAABbQ29udGVudF9UeXBlc10ueG1sUEsBAi0AFAAGAAgAAAAh&#10;ADj9If/WAAAAlAEAAAsAAAAAAAAAAAAAAAAALwEAAF9yZWxzLy5yZWxzUEsBAi0AFAAGAAgAAAAh&#10;ACdUtawSAgAAHwQAAA4AAAAAAAAAAAAAAAAALgIAAGRycy9lMm9Eb2MueG1sUEsBAi0AFAAGAAgA&#10;AAAhACERyAjhAAAACgEAAA8AAAAAAAAAAAAAAAAAbAQAAGRycy9kb3ducmV2LnhtbFBLBQYAAAAA&#10;BAAEAPMAAAB6BQAAAAA=&#10;" fillcolor="#00b0f0">
                <v:textbox>
                  <w:txbxContent>
                    <w:p w14:paraId="0B64443D" w14:textId="7DC04F80" w:rsidR="006822A5" w:rsidRPr="00B258BC" w:rsidRDefault="006822A5" w:rsidP="007A3E02">
                      <w:pPr>
                        <w:jc w:val="center"/>
                        <w:rPr>
                          <w:rFonts w:cs="Arial"/>
                          <w:b/>
                        </w:rPr>
                      </w:pPr>
                      <w:r w:rsidRPr="00B258BC">
                        <w:rPr>
                          <w:rFonts w:cs="Arial"/>
                          <w:b/>
                        </w:rPr>
                        <w:br/>
                        <w:t>PLACE BASED INVESTMENT PROGRAMME (PBIP)</w:t>
                      </w:r>
                    </w:p>
                    <w:p w14:paraId="209A8FC2" w14:textId="77777777" w:rsidR="006822A5" w:rsidRPr="00B258BC" w:rsidRDefault="006822A5" w:rsidP="006822A5">
                      <w:pPr>
                        <w:jc w:val="center"/>
                        <w:rPr>
                          <w:rFonts w:cs="Arial"/>
                          <w:b/>
                        </w:rPr>
                      </w:pPr>
                      <w:r w:rsidRPr="00B258BC">
                        <w:rPr>
                          <w:rFonts w:cs="Arial"/>
                          <w:b/>
                        </w:rPr>
                        <w:t>GUIDANCE NOTES</w:t>
                      </w:r>
                    </w:p>
                    <w:p w14:paraId="6489D6C6" w14:textId="35C20E34" w:rsidR="006822A5" w:rsidRPr="00B258BC" w:rsidRDefault="006822A5" w:rsidP="006822A5">
                      <w:pPr>
                        <w:jc w:val="center"/>
                      </w:pPr>
                      <w:r w:rsidRPr="00B258BC">
                        <w:rPr>
                          <w:rFonts w:cs="Arial"/>
                          <w:b/>
                        </w:rPr>
                        <w:t>202</w:t>
                      </w:r>
                      <w:r w:rsidR="00F705EC">
                        <w:rPr>
                          <w:rFonts w:cs="Arial"/>
                          <w:b/>
                        </w:rPr>
                        <w:t>5</w:t>
                      </w:r>
                      <w:r w:rsidRPr="00B258BC">
                        <w:rPr>
                          <w:rFonts w:cs="Arial"/>
                          <w:b/>
                        </w:rPr>
                        <w:t xml:space="preserve"> / 202</w:t>
                      </w:r>
                      <w:r w:rsidR="00F705EC">
                        <w:rPr>
                          <w:rFonts w:cs="Arial"/>
                          <w:b/>
                        </w:rPr>
                        <w:t>6</w:t>
                      </w:r>
                    </w:p>
                    <w:p w14:paraId="3FEB1F0A" w14:textId="524BD66C" w:rsidR="006822A5" w:rsidRDefault="006822A5"/>
                  </w:txbxContent>
                </v:textbox>
                <w10:wrap type="square"/>
              </v:shape>
            </w:pict>
          </mc:Fallback>
        </mc:AlternateContent>
      </w:r>
    </w:p>
    <w:p w14:paraId="777677EF" w14:textId="6FB109F7" w:rsidR="00592718" w:rsidRPr="0042324B" w:rsidRDefault="00BA55CA" w:rsidP="00592718">
      <w:pPr>
        <w:pStyle w:val="Default"/>
        <w:rPr>
          <w:b/>
          <w:bCs/>
          <w:u w:val="single"/>
        </w:rPr>
      </w:pPr>
      <w:r w:rsidRPr="0042324B">
        <w:rPr>
          <w:b/>
          <w:bCs/>
          <w:u w:val="single"/>
        </w:rPr>
        <w:t>Background</w:t>
      </w:r>
    </w:p>
    <w:p w14:paraId="2DE7AE2C" w14:textId="77777777" w:rsidR="00751AA4" w:rsidRPr="00B258BC" w:rsidRDefault="00751AA4" w:rsidP="00592718">
      <w:pPr>
        <w:pStyle w:val="Default"/>
        <w:rPr>
          <w:b/>
          <w:bCs/>
        </w:rPr>
      </w:pPr>
    </w:p>
    <w:p w14:paraId="522BE52D" w14:textId="583D18F8" w:rsidR="00592718" w:rsidRPr="00B258BC" w:rsidRDefault="00592718" w:rsidP="00592718">
      <w:r w:rsidRPr="00B258BC">
        <w:t>The P</w:t>
      </w:r>
      <w:r w:rsidR="005942F5">
        <w:t xml:space="preserve">lace </w:t>
      </w:r>
      <w:r w:rsidRPr="00B258BC">
        <w:t>B</w:t>
      </w:r>
      <w:r w:rsidR="005942F5">
        <w:t xml:space="preserve">ased </w:t>
      </w:r>
      <w:r w:rsidRPr="00B258BC">
        <w:t>I</w:t>
      </w:r>
      <w:r w:rsidR="005942F5">
        <w:t xml:space="preserve">nvestment </w:t>
      </w:r>
      <w:r w:rsidRPr="00B258BC">
        <w:t>P</w:t>
      </w:r>
      <w:r w:rsidR="005942F5">
        <w:t>rogramme (PBIP)</w:t>
      </w:r>
      <w:r w:rsidRPr="00B258BC">
        <w:t xml:space="preserve"> is an overall investment of £325m</w:t>
      </w:r>
      <w:r w:rsidR="00E27C49">
        <w:t xml:space="preserve"> (Scotland wide)</w:t>
      </w:r>
      <w:r w:rsidR="001D4A17" w:rsidRPr="001D4A17">
        <w:rPr>
          <w:color w:val="FF0000"/>
        </w:rPr>
        <w:t xml:space="preserve"> </w:t>
      </w:r>
      <w:r w:rsidR="001D4A17" w:rsidRPr="00686AD5">
        <w:t>of capital funding</w:t>
      </w:r>
      <w:r w:rsidRPr="00686AD5">
        <w:t xml:space="preserve"> </w:t>
      </w:r>
      <w:r w:rsidRPr="00B258BC">
        <w:t>to support community led regeneration and town centre revitalisation and seeks to build on the work of the Regeneration Capital Grant Fund (RCGF) and Town Centre Action Plan.</w:t>
      </w:r>
    </w:p>
    <w:p w14:paraId="3054BD14" w14:textId="3DE67884" w:rsidR="00751AA4" w:rsidRPr="00B258BC" w:rsidRDefault="00751AA4" w:rsidP="00592718"/>
    <w:p w14:paraId="4DAA2809" w14:textId="21C469EE" w:rsidR="00751AA4" w:rsidRPr="00DB4DBC" w:rsidRDefault="00BF1A58" w:rsidP="00F705EC">
      <w:r w:rsidRPr="00BF1A58">
        <w:t>Place Based Investment</w:t>
      </w:r>
      <w:r w:rsidR="00751AA4" w:rsidRPr="00BF1A58">
        <w:t xml:space="preserve"> Fund</w:t>
      </w:r>
      <w:r w:rsidR="007D591F">
        <w:t xml:space="preserve"> (PBIF)</w:t>
      </w:r>
      <w:r w:rsidR="00751AA4" w:rsidRPr="00B258BC">
        <w:t xml:space="preserve"> created through </w:t>
      </w:r>
      <w:r w:rsidR="00E27C49">
        <w:t>South Ayrshire Council’s</w:t>
      </w:r>
      <w:r w:rsidR="00751AA4" w:rsidRPr="00B258BC">
        <w:t xml:space="preserve"> </w:t>
      </w:r>
      <w:r w:rsidR="00F21187">
        <w:t xml:space="preserve">allocation </w:t>
      </w:r>
      <w:r w:rsidR="00751AA4" w:rsidRPr="00B258BC">
        <w:t>from the P</w:t>
      </w:r>
      <w:r w:rsidR="00F21187">
        <w:t xml:space="preserve">lace </w:t>
      </w:r>
      <w:r w:rsidR="00751AA4" w:rsidRPr="00B258BC">
        <w:t>B</w:t>
      </w:r>
      <w:r w:rsidR="00F21187">
        <w:t xml:space="preserve">ased </w:t>
      </w:r>
      <w:r w:rsidR="00751AA4" w:rsidRPr="00B258BC">
        <w:t>I</w:t>
      </w:r>
      <w:r w:rsidR="00F21187">
        <w:t xml:space="preserve">nvestment </w:t>
      </w:r>
      <w:r w:rsidR="00751AA4" w:rsidRPr="00B258BC">
        <w:t>P</w:t>
      </w:r>
      <w:r w:rsidR="00F21187">
        <w:t>rogramme</w:t>
      </w:r>
      <w:r w:rsidR="00686AD5">
        <w:t xml:space="preserve"> (PBI</w:t>
      </w:r>
      <w:r w:rsidR="00CD7385">
        <w:t>P</w:t>
      </w:r>
      <w:r w:rsidR="00686AD5">
        <w:t>)</w:t>
      </w:r>
      <w:r w:rsidR="00B258BC" w:rsidRPr="00B258BC">
        <w:t xml:space="preserve"> </w:t>
      </w:r>
      <w:r w:rsidR="00F21187">
        <w:t xml:space="preserve">of </w:t>
      </w:r>
      <w:r w:rsidR="001D4A17" w:rsidRPr="00F21187">
        <w:t>£73,466</w:t>
      </w:r>
      <w:r w:rsidR="00751AA4" w:rsidRPr="00F21187">
        <w:t xml:space="preserve">. </w:t>
      </w:r>
      <w:r w:rsidR="00751AA4" w:rsidRPr="00B258BC">
        <w:t>This fund is available to projects that meet the criteria of the Place Based Investment Programme</w:t>
      </w:r>
      <w:r w:rsidR="00E27C49">
        <w:t>,</w:t>
      </w:r>
      <w:r w:rsidR="00751AA4" w:rsidRPr="00B258BC">
        <w:t xml:space="preserve"> </w:t>
      </w:r>
      <w:r w:rsidR="00F705EC" w:rsidRPr="00DB4DBC">
        <w:t>20-minute neighbourhoods, town centre action, community led regeneration and community wealth building.</w:t>
      </w:r>
    </w:p>
    <w:p w14:paraId="62BCE7C8" w14:textId="0414D148" w:rsidR="00876F57" w:rsidRPr="00B258BC" w:rsidRDefault="00876F57" w:rsidP="00592718"/>
    <w:p w14:paraId="2DAD60AB" w14:textId="01FFDC91" w:rsidR="00876F57" w:rsidRPr="00B258BC" w:rsidRDefault="00876F57" w:rsidP="00592718">
      <w:r w:rsidRPr="00B258BC">
        <w:t xml:space="preserve">This is a </w:t>
      </w:r>
      <w:r w:rsidRPr="005B6339">
        <w:rPr>
          <w:b/>
          <w:bCs/>
        </w:rPr>
        <w:t>capital</w:t>
      </w:r>
      <w:r w:rsidRPr="00B258BC">
        <w:t xml:space="preserve"> fund only and revenue costs will not be considered. The</w:t>
      </w:r>
      <w:r w:rsidRPr="00BF30E8">
        <w:t xml:space="preserve"> </w:t>
      </w:r>
      <w:r w:rsidR="00F705EC" w:rsidRPr="00BF30E8">
        <w:t xml:space="preserve">minimum </w:t>
      </w:r>
      <w:r w:rsidRPr="00B258BC">
        <w:t xml:space="preserve">that any group/organisation can apply for is </w:t>
      </w:r>
      <w:r w:rsidR="00F1766C">
        <w:t>£</w:t>
      </w:r>
      <w:r w:rsidR="00F705EC" w:rsidRPr="00216F28">
        <w:t>10,000</w:t>
      </w:r>
      <w:r w:rsidRPr="00B258BC">
        <w:t xml:space="preserve">.  </w:t>
      </w:r>
    </w:p>
    <w:p w14:paraId="4C4B23FB" w14:textId="77777777" w:rsidR="00876F57" w:rsidRPr="00B258BC" w:rsidRDefault="00876F57" w:rsidP="00592718"/>
    <w:p w14:paraId="22C0C1D2" w14:textId="36202CDA" w:rsidR="00592718" w:rsidRPr="00B258BC" w:rsidRDefault="00592718" w:rsidP="00592718">
      <w:pPr>
        <w:pStyle w:val="Default"/>
      </w:pPr>
      <w:r w:rsidRPr="00B258BC">
        <w:t xml:space="preserve">Projects and proposals must demonstrate they meet the main objectives of the </w:t>
      </w:r>
      <w:r w:rsidR="00751AA4" w:rsidRPr="00B258BC">
        <w:t>PBIP</w:t>
      </w:r>
      <w:r w:rsidRPr="00B258BC">
        <w:t>:</w:t>
      </w:r>
    </w:p>
    <w:p w14:paraId="78423131" w14:textId="1E661D83" w:rsidR="00592718" w:rsidRPr="00B258BC" w:rsidRDefault="00592718" w:rsidP="00592718">
      <w:pPr>
        <w:pStyle w:val="Default"/>
      </w:pPr>
    </w:p>
    <w:p w14:paraId="07A1B685" w14:textId="77301EF5" w:rsidR="00E27C49" w:rsidRDefault="00592718" w:rsidP="00E27C49">
      <w:pPr>
        <w:pStyle w:val="ListParagraph"/>
        <w:numPr>
          <w:ilvl w:val="0"/>
          <w:numId w:val="2"/>
        </w:numPr>
        <w:tabs>
          <w:tab w:val="left" w:pos="4680"/>
          <w:tab w:val="left" w:pos="5400"/>
          <w:tab w:val="right" w:pos="9000"/>
        </w:tabs>
        <w:rPr>
          <w:rFonts w:cs="Arial"/>
        </w:rPr>
      </w:pPr>
      <w:r w:rsidRPr="00B258BC">
        <w:rPr>
          <w:rFonts w:cs="Arial"/>
        </w:rPr>
        <w:t>to link and align place based initiatives and establish a coherent local framework to implement the Place Principle</w:t>
      </w:r>
      <w:r w:rsidR="00E27C49">
        <w:rPr>
          <w:rFonts w:cs="Arial"/>
        </w:rPr>
        <w:t xml:space="preserve"> </w:t>
      </w:r>
      <w:hyperlink r:id="rId10" w:history="1">
        <w:r w:rsidR="00E27C49" w:rsidRPr="00E2784C">
          <w:rPr>
            <w:rStyle w:val="Hyperlink"/>
            <w:rFonts w:cs="Arial"/>
          </w:rPr>
          <w:t>https://www.gov.scot/publications/place-principle-introduction/</w:t>
        </w:r>
      </w:hyperlink>
    </w:p>
    <w:p w14:paraId="1A5F059A" w14:textId="77777777" w:rsidR="00E27C49" w:rsidRPr="00E27C49" w:rsidRDefault="00E27C49" w:rsidP="00E27C49">
      <w:pPr>
        <w:pStyle w:val="ListParagraph"/>
        <w:tabs>
          <w:tab w:val="left" w:pos="4680"/>
          <w:tab w:val="left" w:pos="5400"/>
          <w:tab w:val="right" w:pos="9000"/>
        </w:tabs>
        <w:rPr>
          <w:rFonts w:cs="Arial"/>
        </w:rPr>
      </w:pPr>
    </w:p>
    <w:p w14:paraId="6B5ED23B" w14:textId="75EE15B0" w:rsidR="00592718" w:rsidRPr="00B258BC" w:rsidRDefault="00592718" w:rsidP="00592718">
      <w:pPr>
        <w:pStyle w:val="ListParagraph"/>
        <w:numPr>
          <w:ilvl w:val="0"/>
          <w:numId w:val="2"/>
        </w:numPr>
        <w:tabs>
          <w:tab w:val="left" w:pos="4680"/>
          <w:tab w:val="left" w:pos="5400"/>
          <w:tab w:val="right" w:pos="9000"/>
        </w:tabs>
        <w:rPr>
          <w:rFonts w:cs="Arial"/>
        </w:rPr>
      </w:pPr>
      <w:r w:rsidRPr="00B258BC">
        <w:rPr>
          <w:rFonts w:cs="Arial"/>
        </w:rPr>
        <w:t>to </w:t>
      </w:r>
      <w:r w:rsidR="0060045F">
        <w:rPr>
          <w:rFonts w:cs="Arial"/>
        </w:rPr>
        <w:t>s</w:t>
      </w:r>
      <w:r w:rsidRPr="00B258BC">
        <w:rPr>
          <w:rFonts w:cs="Arial"/>
        </w:rPr>
        <w:t xml:space="preserve">upport place policy ambitions such as town centre revitalisation, community led regeneration, </w:t>
      </w:r>
      <w:r w:rsidR="0090706E" w:rsidRPr="00B258BC">
        <w:rPr>
          <w:rFonts w:cs="Arial"/>
        </w:rPr>
        <w:t>20-minute</w:t>
      </w:r>
      <w:r w:rsidRPr="00B258BC">
        <w:rPr>
          <w:rFonts w:cs="Arial"/>
        </w:rPr>
        <w:t xml:space="preserve"> neighbourhoods and </w:t>
      </w:r>
      <w:r w:rsidR="0061491D">
        <w:rPr>
          <w:rFonts w:cs="Arial"/>
        </w:rPr>
        <w:t>c</w:t>
      </w:r>
      <w:r w:rsidRPr="00B258BC">
        <w:rPr>
          <w:rFonts w:cs="Arial"/>
        </w:rPr>
        <w:t xml:space="preserve">ommunity </w:t>
      </w:r>
      <w:r w:rsidR="0061491D">
        <w:rPr>
          <w:rFonts w:cs="Arial"/>
        </w:rPr>
        <w:t>w</w:t>
      </w:r>
      <w:r w:rsidRPr="00B258BC">
        <w:rPr>
          <w:rFonts w:cs="Arial"/>
        </w:rPr>
        <w:t xml:space="preserve">ealth </w:t>
      </w:r>
      <w:r w:rsidR="0061491D">
        <w:rPr>
          <w:rFonts w:cs="Arial"/>
        </w:rPr>
        <w:t>b</w:t>
      </w:r>
      <w:r w:rsidRPr="00B258BC">
        <w:rPr>
          <w:rFonts w:cs="Arial"/>
        </w:rPr>
        <w:t>uilding</w:t>
      </w:r>
      <w:r w:rsidR="00E27C49">
        <w:rPr>
          <w:rFonts w:cs="Arial"/>
        </w:rPr>
        <w:br/>
      </w:r>
    </w:p>
    <w:p w14:paraId="3689EA19" w14:textId="77777777" w:rsidR="000E53C8" w:rsidRDefault="00592718" w:rsidP="00592718">
      <w:pPr>
        <w:pStyle w:val="ListParagraph"/>
        <w:numPr>
          <w:ilvl w:val="0"/>
          <w:numId w:val="2"/>
        </w:numPr>
        <w:tabs>
          <w:tab w:val="left" w:pos="4680"/>
          <w:tab w:val="left" w:pos="5400"/>
          <w:tab w:val="right" w:pos="9000"/>
        </w:tabs>
        <w:rPr>
          <w:rFonts w:cs="Arial"/>
        </w:rPr>
      </w:pPr>
      <w:r w:rsidRPr="00B258BC">
        <w:rPr>
          <w:rFonts w:cs="Arial"/>
        </w:rPr>
        <w:t xml:space="preserve">to ensure that all </w:t>
      </w:r>
      <w:r w:rsidR="00E7582B" w:rsidRPr="00B258BC">
        <w:rPr>
          <w:rFonts w:cs="Arial"/>
        </w:rPr>
        <w:t>place-based</w:t>
      </w:r>
      <w:r w:rsidRPr="00B258BC">
        <w:rPr>
          <w:rFonts w:cs="Arial"/>
        </w:rPr>
        <w:t xml:space="preserve"> investments are shaped by the needs and aspirations of local communities</w:t>
      </w:r>
    </w:p>
    <w:p w14:paraId="2B0CDC4E" w14:textId="77777777" w:rsidR="000E53C8" w:rsidRDefault="000E53C8" w:rsidP="000E53C8">
      <w:pPr>
        <w:tabs>
          <w:tab w:val="left" w:pos="4680"/>
          <w:tab w:val="left" w:pos="5400"/>
          <w:tab w:val="right" w:pos="9000"/>
        </w:tabs>
        <w:rPr>
          <w:rFonts w:cs="Arial"/>
        </w:rPr>
      </w:pPr>
    </w:p>
    <w:p w14:paraId="649A1707" w14:textId="56E38F71" w:rsidR="00876F57" w:rsidRPr="000E53C8" w:rsidRDefault="000E53C8" w:rsidP="000E53C8">
      <w:pPr>
        <w:pStyle w:val="ListParagraph"/>
        <w:numPr>
          <w:ilvl w:val="0"/>
          <w:numId w:val="2"/>
        </w:numPr>
        <w:tabs>
          <w:tab w:val="left" w:pos="4680"/>
          <w:tab w:val="left" w:pos="5400"/>
          <w:tab w:val="right" w:pos="9000"/>
        </w:tabs>
        <w:rPr>
          <w:rFonts w:cs="Arial"/>
        </w:rPr>
      </w:pPr>
      <w:r w:rsidRPr="000E53C8">
        <w:rPr>
          <w:rFonts w:cs="Arial"/>
        </w:rPr>
        <w:t>to accelerate ambitions for net zero, wellbeing and inclusive economic development, tackling inequality and disadvantage, community involvement and ownership.</w:t>
      </w:r>
      <w:r w:rsidR="00E27C49" w:rsidRPr="000E53C8">
        <w:rPr>
          <w:rFonts w:cs="Arial"/>
        </w:rPr>
        <w:br/>
      </w:r>
    </w:p>
    <w:p w14:paraId="07CE07D0" w14:textId="77777777" w:rsidR="00F705EC" w:rsidRDefault="00F705EC" w:rsidP="00592718">
      <w:pPr>
        <w:rPr>
          <w:b/>
          <w:bCs/>
          <w:u w:val="single"/>
        </w:rPr>
      </w:pPr>
    </w:p>
    <w:p w14:paraId="5343046C" w14:textId="096F243E" w:rsidR="00592718" w:rsidRPr="00B258BC" w:rsidRDefault="00592718" w:rsidP="00592718">
      <w:pPr>
        <w:rPr>
          <w:rFonts w:cs="Arial"/>
          <w:b/>
          <w:bCs/>
          <w:u w:val="single"/>
        </w:rPr>
      </w:pPr>
      <w:r w:rsidRPr="00B258BC">
        <w:rPr>
          <w:b/>
          <w:bCs/>
          <w:u w:val="single"/>
        </w:rPr>
        <w:t>Assessment of applications</w:t>
      </w:r>
    </w:p>
    <w:p w14:paraId="4A74022E" w14:textId="05431CC3" w:rsidR="00592718" w:rsidRPr="00B258BC" w:rsidRDefault="00592718"/>
    <w:p w14:paraId="759A48A9" w14:textId="1DF67FC0" w:rsidR="00592718" w:rsidRPr="00B258BC" w:rsidRDefault="00592718" w:rsidP="00592718">
      <w:pPr>
        <w:rPr>
          <w:rFonts w:cs="Arial"/>
        </w:rPr>
      </w:pPr>
      <w:r w:rsidRPr="00B258BC">
        <w:rPr>
          <w:rFonts w:cs="Arial"/>
        </w:rPr>
        <w:t>The Assessment panel will evaluate projects against the objectives of the PBIP (stated above)</w:t>
      </w:r>
      <w:r w:rsidR="00F9037A">
        <w:rPr>
          <w:rFonts w:cs="Arial"/>
        </w:rPr>
        <w:t>.</w:t>
      </w:r>
    </w:p>
    <w:p w14:paraId="3AE2766D" w14:textId="77777777" w:rsidR="00592718" w:rsidRPr="00B258BC" w:rsidRDefault="00592718" w:rsidP="00592718">
      <w:pPr>
        <w:rPr>
          <w:rFonts w:cs="Arial"/>
        </w:rPr>
      </w:pPr>
    </w:p>
    <w:p w14:paraId="770F2557" w14:textId="08BC58E8" w:rsidR="00592718" w:rsidRPr="00B258BC" w:rsidRDefault="00592718" w:rsidP="00592718">
      <w:pPr>
        <w:rPr>
          <w:rFonts w:cs="Arial"/>
        </w:rPr>
      </w:pPr>
      <w:r w:rsidRPr="00B258BC">
        <w:rPr>
          <w:rFonts w:cs="Arial"/>
        </w:rPr>
        <w:t xml:space="preserve">As well as the this the panel will also consider </w:t>
      </w:r>
      <w:r w:rsidRPr="00B258BC">
        <w:t>deliverability</w:t>
      </w:r>
      <w:r w:rsidR="00B258BC" w:rsidRPr="00B258BC">
        <w:t xml:space="preserve">, end benefits, and risk of failure to deliver </w:t>
      </w:r>
      <w:r w:rsidRPr="00B258BC">
        <w:t>within the specified timeframes.</w:t>
      </w:r>
    </w:p>
    <w:p w14:paraId="1D1C87E9" w14:textId="1DC55F1B" w:rsidR="00876F57" w:rsidRDefault="00876F57" w:rsidP="00876F57">
      <w:pPr>
        <w:rPr>
          <w:rFonts w:cs="Arial"/>
        </w:rPr>
      </w:pPr>
    </w:p>
    <w:p w14:paraId="52D639C4" w14:textId="77777777" w:rsidR="006D2553" w:rsidRDefault="006D2553" w:rsidP="00771B65">
      <w:pPr>
        <w:rPr>
          <w:rFonts w:asciiTheme="minorHAnsi" w:hAnsiTheme="minorHAnsi" w:cstheme="minorHAnsi"/>
          <w:b/>
          <w:bCs/>
        </w:rPr>
      </w:pPr>
    </w:p>
    <w:p w14:paraId="067A01EC" w14:textId="77777777" w:rsidR="00F705EC" w:rsidRDefault="00F705EC" w:rsidP="00876F57">
      <w:pPr>
        <w:rPr>
          <w:rFonts w:cs="Arial"/>
        </w:rPr>
      </w:pPr>
    </w:p>
    <w:p w14:paraId="55528684" w14:textId="1C610281" w:rsidR="00F705EC" w:rsidRPr="00BB3489" w:rsidRDefault="00F705EC" w:rsidP="00876F57">
      <w:pPr>
        <w:rPr>
          <w:rFonts w:cs="Arial"/>
          <w:b/>
          <w:bCs/>
          <w:u w:val="single"/>
        </w:rPr>
      </w:pPr>
      <w:r w:rsidRPr="00BB3489">
        <w:rPr>
          <w:rFonts w:cs="Arial"/>
          <w:b/>
          <w:bCs/>
          <w:u w:val="single"/>
        </w:rPr>
        <w:t>Who can apply</w:t>
      </w:r>
    </w:p>
    <w:p w14:paraId="244B8EF7" w14:textId="77777777" w:rsidR="00F705EC" w:rsidRPr="002D1266" w:rsidRDefault="00F705EC" w:rsidP="00876F57">
      <w:pPr>
        <w:rPr>
          <w:rFonts w:cs="Arial"/>
        </w:rPr>
      </w:pPr>
    </w:p>
    <w:p w14:paraId="69DA21C8" w14:textId="20E1C8A2" w:rsidR="00F705EC" w:rsidRPr="002D1266" w:rsidRDefault="00F705EC" w:rsidP="00F705EC">
      <w:pPr>
        <w:autoSpaceDE w:val="0"/>
        <w:autoSpaceDN w:val="0"/>
        <w:adjustRightInd w:val="0"/>
        <w:rPr>
          <w:rFonts w:cs="Arial"/>
        </w:rPr>
      </w:pPr>
      <w:r w:rsidRPr="00BB3489">
        <w:rPr>
          <w:rFonts w:cs="Arial"/>
        </w:rPr>
        <w:t>All applicants</w:t>
      </w:r>
      <w:r w:rsidRPr="002D1266">
        <w:rPr>
          <w:rFonts w:cs="Arial"/>
          <w:b/>
          <w:bCs/>
        </w:rPr>
        <w:t xml:space="preserve"> </w:t>
      </w:r>
      <w:r w:rsidRPr="002D1266">
        <w:rPr>
          <w:rFonts w:cs="Arial"/>
        </w:rPr>
        <w:t xml:space="preserve">must be active in our South Ayrshire Council’s area and spend any agreed funding such that </w:t>
      </w:r>
      <w:proofErr w:type="gramStart"/>
      <w:r w:rsidRPr="002D1266">
        <w:rPr>
          <w:rFonts w:cs="Arial"/>
        </w:rPr>
        <w:t>it</w:t>
      </w:r>
      <w:proofErr w:type="gramEnd"/>
      <w:r w:rsidRPr="002D1266">
        <w:rPr>
          <w:rFonts w:cs="Arial"/>
        </w:rPr>
        <w:t xml:space="preserve"> benefits residents/communities in South Ayrshire. </w:t>
      </w:r>
    </w:p>
    <w:p w14:paraId="704EE49F" w14:textId="77777777" w:rsidR="00F705EC" w:rsidRPr="00BB3489" w:rsidRDefault="00F705EC" w:rsidP="00F705EC">
      <w:pPr>
        <w:autoSpaceDE w:val="0"/>
        <w:autoSpaceDN w:val="0"/>
        <w:adjustRightInd w:val="0"/>
        <w:rPr>
          <w:rFonts w:cs="Arial"/>
        </w:rPr>
      </w:pPr>
    </w:p>
    <w:p w14:paraId="1DA5A857" w14:textId="77777777" w:rsidR="00F705EC" w:rsidRPr="002D1266" w:rsidRDefault="00F705EC" w:rsidP="00F705EC">
      <w:pPr>
        <w:autoSpaceDE w:val="0"/>
        <w:autoSpaceDN w:val="0"/>
        <w:adjustRightInd w:val="0"/>
        <w:rPr>
          <w:rFonts w:cs="Arial"/>
        </w:rPr>
      </w:pPr>
      <w:r w:rsidRPr="00BB3489">
        <w:rPr>
          <w:rFonts w:cs="Arial"/>
        </w:rPr>
        <w:t>Third Sector organisations/community groups</w:t>
      </w:r>
      <w:r w:rsidRPr="002D1266">
        <w:rPr>
          <w:rFonts w:cs="Arial"/>
          <w:b/>
          <w:bCs/>
        </w:rPr>
        <w:t xml:space="preserve"> </w:t>
      </w:r>
      <w:r w:rsidRPr="002D1266">
        <w:rPr>
          <w:rFonts w:cs="Arial"/>
        </w:rPr>
        <w:t xml:space="preserve">require to have a constitution and appropriate governance and financial arrangements in place, proportionate to the value of the application. </w:t>
      </w:r>
    </w:p>
    <w:p w14:paraId="01F2887C" w14:textId="77777777" w:rsidR="003653BC" w:rsidRPr="002D1266" w:rsidRDefault="003653BC" w:rsidP="00876F57">
      <w:pPr>
        <w:rPr>
          <w:rFonts w:cs="Arial"/>
        </w:rPr>
      </w:pPr>
    </w:p>
    <w:p w14:paraId="42ED9E38" w14:textId="50A9D3F2" w:rsidR="003653BC" w:rsidRPr="00BB3489" w:rsidRDefault="003653BC" w:rsidP="00876F57">
      <w:pPr>
        <w:rPr>
          <w:rFonts w:cs="Arial"/>
          <w:b/>
          <w:bCs/>
          <w:u w:val="single"/>
        </w:rPr>
      </w:pPr>
      <w:r w:rsidRPr="00BB3489">
        <w:rPr>
          <w:rFonts w:cs="Arial"/>
          <w:b/>
          <w:bCs/>
          <w:u w:val="single"/>
        </w:rPr>
        <w:t>How to apply</w:t>
      </w:r>
    </w:p>
    <w:p w14:paraId="50A8511D" w14:textId="77777777" w:rsidR="003653BC" w:rsidRPr="002D1266" w:rsidRDefault="003653BC" w:rsidP="00876F57">
      <w:pPr>
        <w:rPr>
          <w:rFonts w:cs="Arial"/>
        </w:rPr>
      </w:pPr>
    </w:p>
    <w:p w14:paraId="4B9D55F4" w14:textId="63AF5103" w:rsidR="003653BC" w:rsidRPr="002D1266" w:rsidRDefault="003653BC" w:rsidP="00876F57">
      <w:r w:rsidRPr="002D1266">
        <w:rPr>
          <w:rFonts w:cs="Arial"/>
        </w:rPr>
        <w:t xml:space="preserve">Applications must be submitted through our online platform </w:t>
      </w:r>
      <w:hyperlink r:id="rId11" w:history="1">
        <w:r w:rsidRPr="002D1266">
          <w:rPr>
            <w:rStyle w:val="Hyperlink"/>
            <w:color w:val="auto"/>
          </w:rPr>
          <w:t>Your Area Your Voice Your Choice</w:t>
        </w:r>
      </w:hyperlink>
      <w:r w:rsidRPr="002D1266">
        <w:t>,  where clear guidance on the application process is also available.</w:t>
      </w:r>
    </w:p>
    <w:p w14:paraId="339E37E3" w14:textId="77777777" w:rsidR="003653BC" w:rsidRPr="002D1266" w:rsidRDefault="003653BC" w:rsidP="00876F57"/>
    <w:p w14:paraId="7EA90967" w14:textId="2E93526E" w:rsidR="003653BC" w:rsidRPr="002D1266" w:rsidRDefault="003653BC" w:rsidP="003653BC">
      <w:pPr>
        <w:rPr>
          <w:rFonts w:cs="Arial"/>
        </w:rPr>
      </w:pPr>
      <w:r w:rsidRPr="002D1266">
        <w:rPr>
          <w:rFonts w:cs="Arial"/>
        </w:rPr>
        <w:t xml:space="preserve">The fund is open for applications until </w:t>
      </w:r>
      <w:r w:rsidR="00371F51" w:rsidRPr="007D07F7">
        <w:rPr>
          <w:rFonts w:cs="Arial"/>
          <w:b/>
          <w:bCs/>
        </w:rPr>
        <w:t xml:space="preserve">Thursday </w:t>
      </w:r>
      <w:r w:rsidR="00C028E5" w:rsidRPr="007D07F7">
        <w:rPr>
          <w:rFonts w:cs="Arial"/>
          <w:b/>
          <w:bCs/>
        </w:rPr>
        <w:t>19</w:t>
      </w:r>
      <w:r w:rsidR="00C028E5" w:rsidRPr="007D07F7">
        <w:rPr>
          <w:rFonts w:cs="Arial"/>
          <w:b/>
          <w:bCs/>
          <w:vertAlign w:val="superscript"/>
        </w:rPr>
        <w:t>th</w:t>
      </w:r>
      <w:r w:rsidR="00C028E5" w:rsidRPr="007D07F7">
        <w:rPr>
          <w:rFonts w:cs="Arial"/>
          <w:b/>
          <w:bCs/>
        </w:rPr>
        <w:t xml:space="preserve"> February 2026</w:t>
      </w:r>
      <w:r w:rsidR="007D07F7">
        <w:rPr>
          <w:rFonts w:cs="Arial"/>
          <w:b/>
          <w:bCs/>
        </w:rPr>
        <w:t>.</w:t>
      </w:r>
    </w:p>
    <w:p w14:paraId="72826DBE" w14:textId="77777777" w:rsidR="00F705EC" w:rsidRPr="002D1266" w:rsidRDefault="00F705EC" w:rsidP="00876F57">
      <w:pPr>
        <w:rPr>
          <w:rFonts w:cs="Arial"/>
          <w:strike/>
        </w:rPr>
      </w:pPr>
    </w:p>
    <w:p w14:paraId="3751EE44" w14:textId="77777777" w:rsidR="00DA06E9" w:rsidRPr="0042324B" w:rsidRDefault="00DA06E9" w:rsidP="00DA06E9">
      <w:pPr>
        <w:rPr>
          <w:rFonts w:cs="Arial"/>
          <w:b/>
          <w:bCs/>
          <w:u w:val="single"/>
        </w:rPr>
      </w:pPr>
      <w:r w:rsidRPr="0042324B">
        <w:rPr>
          <w:rFonts w:cs="Arial"/>
          <w:b/>
          <w:bCs/>
          <w:u w:val="single"/>
        </w:rPr>
        <w:t xml:space="preserve">Eligibility </w:t>
      </w:r>
    </w:p>
    <w:p w14:paraId="5527EE05" w14:textId="77777777" w:rsidR="006A68EB" w:rsidRPr="002D1266" w:rsidRDefault="006A68EB" w:rsidP="00DA06E9">
      <w:pPr>
        <w:rPr>
          <w:rFonts w:cs="Arial"/>
        </w:rPr>
      </w:pPr>
    </w:p>
    <w:p w14:paraId="5D2E80B1" w14:textId="77777777" w:rsidR="00DA06E9" w:rsidRPr="002D1266" w:rsidRDefault="00DA06E9" w:rsidP="00DA06E9">
      <w:pPr>
        <w:rPr>
          <w:rFonts w:cs="Arial"/>
        </w:rPr>
      </w:pPr>
      <w:r w:rsidRPr="002D1266">
        <w:rPr>
          <w:rFonts w:cs="Arial"/>
        </w:rPr>
        <w:t>Applications must:</w:t>
      </w:r>
    </w:p>
    <w:p w14:paraId="5C0BE5E8" w14:textId="77777777" w:rsidR="00DA06E9" w:rsidRPr="002D1266" w:rsidRDefault="00DA06E9" w:rsidP="00DA06E9">
      <w:pPr>
        <w:rPr>
          <w:rFonts w:cs="Arial"/>
        </w:rPr>
      </w:pPr>
    </w:p>
    <w:p w14:paraId="7EE33A42" w14:textId="63377314" w:rsidR="004F63B7" w:rsidRPr="0042324B" w:rsidRDefault="004F63B7" w:rsidP="0042324B">
      <w:pPr>
        <w:pStyle w:val="ListParagraph"/>
        <w:numPr>
          <w:ilvl w:val="0"/>
          <w:numId w:val="10"/>
        </w:numPr>
        <w:rPr>
          <w:rFonts w:cs="Arial"/>
        </w:rPr>
      </w:pPr>
      <w:r w:rsidRPr="0042324B">
        <w:rPr>
          <w:rFonts w:cs="Arial"/>
        </w:rPr>
        <w:t>Provide confirmation that ownership/lease agreement is in place</w:t>
      </w:r>
    </w:p>
    <w:p w14:paraId="6518F4B1" w14:textId="6146B5D5" w:rsidR="004F63B7" w:rsidRPr="0042324B" w:rsidRDefault="002B589B" w:rsidP="0042324B">
      <w:pPr>
        <w:pStyle w:val="ListParagraph"/>
        <w:numPr>
          <w:ilvl w:val="0"/>
          <w:numId w:val="10"/>
        </w:numPr>
        <w:rPr>
          <w:rFonts w:cs="Arial"/>
        </w:rPr>
      </w:pPr>
      <w:r w:rsidRPr="0042324B">
        <w:rPr>
          <w:rFonts w:cs="Arial"/>
        </w:rPr>
        <w:t xml:space="preserve">Any statutory consents, </w:t>
      </w:r>
      <w:r w:rsidR="00547662" w:rsidRPr="0042324B">
        <w:rPr>
          <w:rFonts w:cs="Arial"/>
        </w:rPr>
        <w:t>planning permission</w:t>
      </w:r>
      <w:r w:rsidRPr="0042324B">
        <w:rPr>
          <w:rFonts w:cs="Arial"/>
        </w:rPr>
        <w:t xml:space="preserve"> or </w:t>
      </w:r>
      <w:r w:rsidR="00547662" w:rsidRPr="0042324B">
        <w:rPr>
          <w:rFonts w:cs="Arial"/>
        </w:rPr>
        <w:t>building warrants</w:t>
      </w:r>
      <w:r w:rsidRPr="0042324B">
        <w:rPr>
          <w:rFonts w:cs="Arial"/>
        </w:rPr>
        <w:t xml:space="preserve"> are in place prior to applying</w:t>
      </w:r>
      <w:r w:rsidR="00547662" w:rsidRPr="0042324B">
        <w:rPr>
          <w:rFonts w:cs="Arial"/>
        </w:rPr>
        <w:t xml:space="preserve"> </w:t>
      </w:r>
    </w:p>
    <w:p w14:paraId="4F7FECCB" w14:textId="2618C9A1" w:rsidR="00DA06E9" w:rsidRPr="0042324B" w:rsidRDefault="0042324B" w:rsidP="0042324B">
      <w:pPr>
        <w:pStyle w:val="ListParagraph"/>
        <w:numPr>
          <w:ilvl w:val="0"/>
          <w:numId w:val="10"/>
        </w:numPr>
        <w:rPr>
          <w:rFonts w:cs="Arial"/>
        </w:rPr>
      </w:pPr>
      <w:r>
        <w:rPr>
          <w:rFonts w:cs="Arial"/>
        </w:rPr>
        <w:t>D</w:t>
      </w:r>
      <w:r w:rsidR="00DA06E9" w:rsidRPr="0042324B">
        <w:rPr>
          <w:rFonts w:cs="Arial"/>
        </w:rPr>
        <w:t xml:space="preserve">etail the full project costs and can be for capital projects only </w:t>
      </w:r>
    </w:p>
    <w:p w14:paraId="79ABF6B8" w14:textId="2DFA357E" w:rsidR="00DA06E9" w:rsidRPr="0042324B" w:rsidRDefault="0042324B" w:rsidP="0042324B">
      <w:pPr>
        <w:pStyle w:val="ListParagraph"/>
        <w:numPr>
          <w:ilvl w:val="0"/>
          <w:numId w:val="10"/>
        </w:numPr>
        <w:rPr>
          <w:rFonts w:cs="Arial"/>
        </w:rPr>
      </w:pPr>
      <w:r>
        <w:rPr>
          <w:rFonts w:cs="Arial"/>
        </w:rPr>
        <w:t>D</w:t>
      </w:r>
      <w:r w:rsidR="00DA06E9" w:rsidRPr="0042324B">
        <w:rPr>
          <w:rFonts w:cs="Arial"/>
        </w:rPr>
        <w:t xml:space="preserve">irectly benefit South Ayrshire communities </w:t>
      </w:r>
    </w:p>
    <w:p w14:paraId="5524DBEA" w14:textId="77777777" w:rsidR="00DA06E9" w:rsidRPr="002D1266" w:rsidRDefault="00DA06E9" w:rsidP="00DA06E9">
      <w:pPr>
        <w:rPr>
          <w:rFonts w:cs="Arial"/>
        </w:rPr>
      </w:pPr>
    </w:p>
    <w:p w14:paraId="02158F95" w14:textId="73515614" w:rsidR="00DA06E9" w:rsidRDefault="0042324B" w:rsidP="00DA06E9">
      <w:pPr>
        <w:rPr>
          <w:rFonts w:cs="Arial"/>
          <w:b/>
          <w:bCs/>
          <w:u w:val="single"/>
        </w:rPr>
      </w:pPr>
      <w:r>
        <w:rPr>
          <w:rFonts w:cs="Arial"/>
          <w:b/>
          <w:bCs/>
          <w:u w:val="single"/>
        </w:rPr>
        <w:t>Exclusions</w:t>
      </w:r>
    </w:p>
    <w:p w14:paraId="0DC77CF0" w14:textId="77777777" w:rsidR="0042324B" w:rsidRPr="0042324B" w:rsidRDefault="0042324B" w:rsidP="00DA06E9">
      <w:pPr>
        <w:rPr>
          <w:rFonts w:cs="Arial"/>
          <w:b/>
          <w:bCs/>
          <w:u w:val="single"/>
        </w:rPr>
      </w:pPr>
    </w:p>
    <w:p w14:paraId="1031E601" w14:textId="77777777" w:rsidR="00DA06E9" w:rsidRPr="002D1266" w:rsidRDefault="00DA06E9" w:rsidP="00DA06E9">
      <w:pPr>
        <w:rPr>
          <w:rFonts w:cs="Arial"/>
        </w:rPr>
      </w:pPr>
      <w:r w:rsidRPr="002D1266">
        <w:rPr>
          <w:rFonts w:cs="Arial"/>
        </w:rPr>
        <w:t xml:space="preserve">Applications: </w:t>
      </w:r>
    </w:p>
    <w:p w14:paraId="6551618C" w14:textId="77777777" w:rsidR="00DA06E9" w:rsidRPr="002D1266" w:rsidRDefault="00DA06E9" w:rsidP="00DA06E9">
      <w:pPr>
        <w:rPr>
          <w:rFonts w:cs="Arial"/>
        </w:rPr>
      </w:pPr>
    </w:p>
    <w:p w14:paraId="7E1816A4" w14:textId="29E70E2D" w:rsidR="00DA06E9" w:rsidRPr="009F0C8A" w:rsidRDefault="009F0C8A" w:rsidP="009F0C8A">
      <w:pPr>
        <w:pStyle w:val="ListParagraph"/>
        <w:numPr>
          <w:ilvl w:val="0"/>
          <w:numId w:val="11"/>
        </w:numPr>
        <w:rPr>
          <w:rFonts w:cs="Arial"/>
        </w:rPr>
      </w:pPr>
      <w:r>
        <w:rPr>
          <w:rFonts w:cs="Arial"/>
        </w:rPr>
        <w:t>C</w:t>
      </w:r>
      <w:r w:rsidR="00DA06E9" w:rsidRPr="009F0C8A">
        <w:rPr>
          <w:rFonts w:cs="Arial"/>
        </w:rPr>
        <w:t>annot be from any South Ayrshire Council Service</w:t>
      </w:r>
    </w:p>
    <w:p w14:paraId="214C9B8C" w14:textId="3A28C2C5" w:rsidR="009F0C8A" w:rsidRPr="00730972" w:rsidRDefault="00AB0EDD" w:rsidP="00DA06E9">
      <w:pPr>
        <w:pStyle w:val="ListParagraph"/>
        <w:numPr>
          <w:ilvl w:val="0"/>
          <w:numId w:val="11"/>
        </w:numPr>
        <w:rPr>
          <w:rFonts w:cs="Arial"/>
          <w:strike/>
        </w:rPr>
      </w:pPr>
      <w:r w:rsidRPr="009F0C8A">
        <w:rPr>
          <w:rFonts w:cs="Arial"/>
        </w:rPr>
        <w:t>Any applications requesting revenue funding</w:t>
      </w:r>
    </w:p>
    <w:p w14:paraId="1C3344E4" w14:textId="77777777" w:rsidR="00730972" w:rsidRPr="00730972" w:rsidRDefault="00730972" w:rsidP="00730972">
      <w:pPr>
        <w:rPr>
          <w:rFonts w:cs="Arial"/>
          <w:strike/>
        </w:rPr>
      </w:pPr>
    </w:p>
    <w:p w14:paraId="38DC4C80" w14:textId="77777777" w:rsidR="00AB0EDD" w:rsidRPr="009F0C8A" w:rsidRDefault="00AB0EDD" w:rsidP="00AB0EDD">
      <w:pPr>
        <w:rPr>
          <w:rFonts w:cs="Arial"/>
          <w:b/>
          <w:bCs/>
          <w:u w:val="single"/>
        </w:rPr>
      </w:pPr>
      <w:r w:rsidRPr="009F0C8A">
        <w:rPr>
          <w:rFonts w:cs="Arial"/>
          <w:b/>
          <w:bCs/>
          <w:u w:val="single"/>
        </w:rPr>
        <w:t>Awards Process</w:t>
      </w:r>
    </w:p>
    <w:p w14:paraId="766F9EF1" w14:textId="77777777" w:rsidR="00AB0EDD" w:rsidRPr="008C24F8" w:rsidRDefault="00AB0EDD" w:rsidP="00AB0EDD">
      <w:pPr>
        <w:rPr>
          <w:rFonts w:cs="Arial"/>
          <w:b/>
          <w:bCs/>
        </w:rPr>
      </w:pPr>
    </w:p>
    <w:p w14:paraId="33317897" w14:textId="77777777" w:rsidR="00AB0EDD" w:rsidRDefault="00AB0EDD" w:rsidP="00AB0EDD">
      <w:pPr>
        <w:pStyle w:val="Default"/>
      </w:pPr>
      <w:r w:rsidRPr="008C24F8">
        <w:t>An awards panel comprising of a representative from the C</w:t>
      </w:r>
      <w:r>
        <w:t xml:space="preserve">ommunity </w:t>
      </w:r>
      <w:r w:rsidRPr="008C24F8">
        <w:t>P</w:t>
      </w:r>
      <w:r>
        <w:t xml:space="preserve">lanning </w:t>
      </w:r>
      <w:r w:rsidRPr="008C24F8">
        <w:t>P</w:t>
      </w:r>
      <w:r>
        <w:t>artnership</w:t>
      </w:r>
      <w:r w:rsidRPr="008C24F8">
        <w:t xml:space="preserve">, Third Sector organisations and South Ayrshire Council officers, will review all applications and inform groups of the outcome of their submission. </w:t>
      </w:r>
    </w:p>
    <w:p w14:paraId="0BEC0835" w14:textId="77777777" w:rsidR="00AB0EDD" w:rsidRPr="008C24F8" w:rsidRDefault="00AB0EDD" w:rsidP="00AB0EDD">
      <w:pPr>
        <w:pStyle w:val="Default"/>
      </w:pPr>
    </w:p>
    <w:p w14:paraId="79039A70" w14:textId="77777777" w:rsidR="00AB0EDD" w:rsidRDefault="00AB0EDD" w:rsidP="00AB0EDD">
      <w:pPr>
        <w:pStyle w:val="Default"/>
      </w:pPr>
      <w:r w:rsidRPr="008C24F8">
        <w:t xml:space="preserve">The Award panel decisions are final, there is no appeals process. </w:t>
      </w:r>
    </w:p>
    <w:p w14:paraId="1A48BBF1" w14:textId="77777777" w:rsidR="00AB0EDD" w:rsidRPr="008C24F8" w:rsidRDefault="00AB0EDD" w:rsidP="00AB0EDD">
      <w:pPr>
        <w:pStyle w:val="Default"/>
      </w:pPr>
    </w:p>
    <w:p w14:paraId="735ECCC3" w14:textId="77777777" w:rsidR="00AB0EDD" w:rsidRDefault="00AB0EDD" w:rsidP="00AB0EDD">
      <w:pPr>
        <w:pStyle w:val="Default"/>
      </w:pPr>
      <w:r w:rsidRPr="008C24F8">
        <w:t>Part funding may be offered if the fund is over subscribed.</w:t>
      </w:r>
    </w:p>
    <w:p w14:paraId="16E2483B" w14:textId="77777777" w:rsidR="00AB0EDD" w:rsidRPr="008C24F8" w:rsidRDefault="00AB0EDD" w:rsidP="00AB0EDD">
      <w:pPr>
        <w:pStyle w:val="Default"/>
      </w:pPr>
    </w:p>
    <w:p w14:paraId="01F9CEC9" w14:textId="593AA7D7" w:rsidR="00AB0EDD" w:rsidRDefault="00AB0EDD" w:rsidP="00AB0EDD">
      <w:pPr>
        <w:pStyle w:val="Default"/>
      </w:pPr>
      <w:r w:rsidRPr="008C24F8">
        <w:t>Any monies awarded must be spent by the</w:t>
      </w:r>
      <w:r>
        <w:t xml:space="preserve"> </w:t>
      </w:r>
      <w:proofErr w:type="gramStart"/>
      <w:r w:rsidR="00730972">
        <w:rPr>
          <w:b/>
          <w:bCs/>
        </w:rPr>
        <w:t>30</w:t>
      </w:r>
      <w:r w:rsidR="00730972" w:rsidRPr="00730972">
        <w:rPr>
          <w:b/>
          <w:bCs/>
          <w:vertAlign w:val="superscript"/>
        </w:rPr>
        <w:t>th</w:t>
      </w:r>
      <w:proofErr w:type="gramEnd"/>
      <w:r w:rsidR="00730972">
        <w:rPr>
          <w:b/>
          <w:bCs/>
        </w:rPr>
        <w:t xml:space="preserve"> September 2026</w:t>
      </w:r>
      <w:r w:rsidRPr="008C24F8">
        <w:t xml:space="preserve">. </w:t>
      </w:r>
    </w:p>
    <w:p w14:paraId="677EB634" w14:textId="77777777" w:rsidR="00AB0EDD" w:rsidRPr="008C24F8" w:rsidRDefault="00AB0EDD" w:rsidP="00AB0EDD">
      <w:pPr>
        <w:pStyle w:val="Default"/>
      </w:pPr>
    </w:p>
    <w:p w14:paraId="0320EA26" w14:textId="77777777" w:rsidR="00AB0EDD" w:rsidRDefault="00AB0EDD" w:rsidP="00AB0EDD">
      <w:pPr>
        <w:pStyle w:val="Default"/>
      </w:pPr>
      <w:r w:rsidRPr="008C24F8">
        <w:t>Any unspent monies will be required to be returned.</w:t>
      </w:r>
    </w:p>
    <w:p w14:paraId="20C36496" w14:textId="77777777" w:rsidR="00AB0EDD" w:rsidRPr="008C24F8" w:rsidRDefault="00AB0EDD" w:rsidP="00AB0EDD">
      <w:pPr>
        <w:pStyle w:val="Default"/>
      </w:pPr>
    </w:p>
    <w:p w14:paraId="02F68B7D" w14:textId="77777777" w:rsidR="00AB0EDD" w:rsidRPr="008C24F8" w:rsidRDefault="00AB0EDD" w:rsidP="00AB0EDD">
      <w:pPr>
        <w:rPr>
          <w:rFonts w:cs="Arial"/>
        </w:rPr>
      </w:pPr>
      <w:r w:rsidRPr="008C24F8">
        <w:rPr>
          <w:rFonts w:cs="Arial"/>
        </w:rPr>
        <w:t>The panel’s decision will be final.</w:t>
      </w:r>
    </w:p>
    <w:p w14:paraId="116D86C5" w14:textId="77777777" w:rsidR="00AB0EDD" w:rsidRDefault="00AB0EDD" w:rsidP="00DA06E9">
      <w:pPr>
        <w:rPr>
          <w:rFonts w:cs="Arial"/>
          <w:color w:val="FF0000"/>
        </w:rPr>
      </w:pPr>
    </w:p>
    <w:p w14:paraId="1C4FE446" w14:textId="6475ACA8" w:rsidR="00DA06E9" w:rsidRPr="001D7C2E" w:rsidRDefault="00DA06E9" w:rsidP="00DA06E9">
      <w:pPr>
        <w:rPr>
          <w:rFonts w:cs="Arial"/>
          <w:b/>
          <w:bCs/>
          <w:u w:val="single"/>
        </w:rPr>
      </w:pPr>
      <w:r w:rsidRPr="001D7C2E">
        <w:rPr>
          <w:rFonts w:cs="Arial"/>
          <w:b/>
          <w:bCs/>
          <w:u w:val="single"/>
        </w:rPr>
        <w:lastRenderedPageBreak/>
        <w:t>Filling in your application form</w:t>
      </w:r>
    </w:p>
    <w:p w14:paraId="3FF50F19" w14:textId="77777777" w:rsidR="00DA06E9" w:rsidRPr="00DA06E9" w:rsidRDefault="00DA06E9" w:rsidP="00DA06E9">
      <w:pPr>
        <w:rPr>
          <w:rFonts w:cs="Arial"/>
          <w:color w:val="FF0000"/>
        </w:rPr>
      </w:pPr>
    </w:p>
    <w:p w14:paraId="3854F029" w14:textId="19B24D4B" w:rsidR="00DA06E9" w:rsidRPr="001D7C2E" w:rsidRDefault="00DA06E9" w:rsidP="001D7C2E">
      <w:pPr>
        <w:pStyle w:val="ListParagraph"/>
        <w:numPr>
          <w:ilvl w:val="0"/>
          <w:numId w:val="12"/>
        </w:numPr>
        <w:rPr>
          <w:rFonts w:cs="Arial"/>
        </w:rPr>
      </w:pPr>
      <w:r w:rsidRPr="001D7C2E">
        <w:rPr>
          <w:rFonts w:cs="Arial"/>
        </w:rPr>
        <w:t xml:space="preserve">Please click on the relevant boxes and type your answers in full.  </w:t>
      </w:r>
    </w:p>
    <w:p w14:paraId="2D8E2FB6" w14:textId="4371CE75" w:rsidR="00DA06E9" w:rsidRPr="001D7C2E" w:rsidRDefault="00DA06E9" w:rsidP="001D7C2E">
      <w:pPr>
        <w:pStyle w:val="ListParagraph"/>
        <w:numPr>
          <w:ilvl w:val="0"/>
          <w:numId w:val="12"/>
        </w:numPr>
        <w:rPr>
          <w:rFonts w:cs="Arial"/>
        </w:rPr>
      </w:pPr>
      <w:r w:rsidRPr="001D7C2E">
        <w:rPr>
          <w:rFonts w:cs="Arial"/>
        </w:rPr>
        <w:t xml:space="preserve">Fill in the whole form. </w:t>
      </w:r>
    </w:p>
    <w:p w14:paraId="42C9124A" w14:textId="2203C672" w:rsidR="00DA06E9" w:rsidRPr="001D7C2E" w:rsidRDefault="00DA06E9" w:rsidP="001D7C2E">
      <w:pPr>
        <w:pStyle w:val="ListParagraph"/>
        <w:numPr>
          <w:ilvl w:val="0"/>
          <w:numId w:val="12"/>
        </w:numPr>
        <w:rPr>
          <w:rFonts w:cs="Arial"/>
        </w:rPr>
      </w:pPr>
      <w:r w:rsidRPr="001D7C2E">
        <w:rPr>
          <w:rFonts w:cs="Arial"/>
        </w:rPr>
        <w:t xml:space="preserve">Please don’t state ‘See attached’ or ‘See Section…’ as an answer to any question. </w:t>
      </w:r>
    </w:p>
    <w:p w14:paraId="36CF6B10" w14:textId="5F6126C1" w:rsidR="00DA06E9" w:rsidRPr="001D7C2E" w:rsidRDefault="00DA06E9" w:rsidP="001D7C2E">
      <w:pPr>
        <w:pStyle w:val="ListParagraph"/>
        <w:numPr>
          <w:ilvl w:val="0"/>
          <w:numId w:val="12"/>
        </w:numPr>
        <w:rPr>
          <w:rFonts w:cs="Arial"/>
        </w:rPr>
      </w:pPr>
      <w:r w:rsidRPr="001D7C2E">
        <w:rPr>
          <w:rFonts w:cs="Arial"/>
        </w:rPr>
        <w:t>Please don’t attach additional papers or continuation sheets other than th</w:t>
      </w:r>
      <w:r w:rsidR="001D7C2E" w:rsidRPr="001D7C2E">
        <w:rPr>
          <w:rFonts w:cs="Arial"/>
        </w:rPr>
        <w:t xml:space="preserve">is </w:t>
      </w:r>
      <w:r w:rsidRPr="001D7C2E">
        <w:rPr>
          <w:rFonts w:cs="Arial"/>
        </w:rPr>
        <w:t xml:space="preserve">supporting evidence required. </w:t>
      </w:r>
    </w:p>
    <w:p w14:paraId="4E4B17E8" w14:textId="24DF3312" w:rsidR="00DA06E9" w:rsidRPr="001D7C2E" w:rsidRDefault="00DA06E9" w:rsidP="001D7C2E">
      <w:pPr>
        <w:pStyle w:val="ListParagraph"/>
        <w:numPr>
          <w:ilvl w:val="0"/>
          <w:numId w:val="12"/>
        </w:numPr>
        <w:rPr>
          <w:rFonts w:cs="Arial"/>
        </w:rPr>
      </w:pPr>
      <w:r w:rsidRPr="001D7C2E">
        <w:rPr>
          <w:rFonts w:cs="Arial"/>
        </w:rPr>
        <w:t>3 quotes need to be provided – if relevant quotes are not provided when submitting application, it will not be considered.</w:t>
      </w:r>
    </w:p>
    <w:p w14:paraId="2148AED6" w14:textId="04A0A23F" w:rsidR="00DA06E9" w:rsidRPr="001D7C2E" w:rsidRDefault="00DA06E9" w:rsidP="001D7C2E">
      <w:pPr>
        <w:pStyle w:val="ListParagraph"/>
        <w:numPr>
          <w:ilvl w:val="0"/>
          <w:numId w:val="12"/>
        </w:numPr>
        <w:rPr>
          <w:rFonts w:cs="Arial"/>
        </w:rPr>
      </w:pPr>
      <w:r w:rsidRPr="001D7C2E">
        <w:rPr>
          <w:rFonts w:cs="Arial"/>
        </w:rPr>
        <w:t xml:space="preserve">Explain in full any technical or specialist terms that you use. Please avoid the use of abbreviations. </w:t>
      </w:r>
    </w:p>
    <w:p w14:paraId="7C681A9C" w14:textId="525111CD" w:rsidR="00DA06E9" w:rsidRPr="001D7C2E" w:rsidRDefault="00DA06E9" w:rsidP="001D7C2E">
      <w:pPr>
        <w:pStyle w:val="ListParagraph"/>
        <w:numPr>
          <w:ilvl w:val="0"/>
          <w:numId w:val="12"/>
        </w:numPr>
        <w:rPr>
          <w:rFonts w:cs="Arial"/>
        </w:rPr>
      </w:pPr>
      <w:r w:rsidRPr="001D7C2E">
        <w:rPr>
          <w:rFonts w:cs="Arial"/>
        </w:rPr>
        <w:t>Applications should be completed on the SAC Community Choices website - Your Area Your Voice Your Choice</w:t>
      </w:r>
    </w:p>
    <w:p w14:paraId="4BF8741B" w14:textId="1F24CB33" w:rsidR="00DA06E9" w:rsidRPr="001D7C2E" w:rsidRDefault="00DA06E9" w:rsidP="001D7C2E">
      <w:pPr>
        <w:pStyle w:val="ListParagraph"/>
        <w:numPr>
          <w:ilvl w:val="0"/>
          <w:numId w:val="12"/>
        </w:numPr>
        <w:rPr>
          <w:rFonts w:cs="Arial"/>
        </w:rPr>
      </w:pPr>
      <w:r w:rsidRPr="001D7C2E">
        <w:rPr>
          <w:rFonts w:cs="Arial"/>
        </w:rPr>
        <w:t xml:space="preserve">We won’t process your application or submit it for consideration if you have not provided all the necessary documents and all sections on the form are completed. If you’re not sure about anything contact us to discuss it. </w:t>
      </w:r>
    </w:p>
    <w:p w14:paraId="158B0887" w14:textId="0920D497" w:rsidR="00DA06E9" w:rsidRPr="0089244B" w:rsidRDefault="00DA06E9" w:rsidP="0089244B">
      <w:pPr>
        <w:pStyle w:val="ListParagraph"/>
        <w:numPr>
          <w:ilvl w:val="0"/>
          <w:numId w:val="12"/>
        </w:numPr>
        <w:jc w:val="both"/>
        <w:rPr>
          <w:rFonts w:cs="Arial"/>
        </w:rPr>
      </w:pPr>
      <w:r w:rsidRPr="0089244B">
        <w:rPr>
          <w:rFonts w:cs="Arial"/>
        </w:rPr>
        <w:t xml:space="preserve">You should keep a copy of the completed application form and any documents to support your application in case you need them in the future. </w:t>
      </w:r>
    </w:p>
    <w:p w14:paraId="11D2D8EB" w14:textId="337BFAAC" w:rsidR="00DA06E9" w:rsidRPr="0089244B" w:rsidRDefault="00DA06E9" w:rsidP="0089244B">
      <w:pPr>
        <w:pStyle w:val="ListParagraph"/>
        <w:numPr>
          <w:ilvl w:val="0"/>
          <w:numId w:val="12"/>
        </w:numPr>
        <w:rPr>
          <w:rFonts w:cs="Arial"/>
        </w:rPr>
      </w:pPr>
      <w:r w:rsidRPr="0089244B">
        <w:rPr>
          <w:rFonts w:cs="Arial"/>
        </w:rPr>
        <w:t xml:space="preserve">Please note any supporting documents should be emailed to </w:t>
      </w:r>
      <w:hyperlink r:id="rId12" w:history="1">
        <w:r w:rsidR="00300DE6" w:rsidRPr="00732FDB">
          <w:rPr>
            <w:rStyle w:val="Hyperlink"/>
            <w:rFonts w:cs="Arial"/>
          </w:rPr>
          <w:t>grants@south-ayrshire.gov.uk</w:t>
        </w:r>
      </w:hyperlink>
      <w:r w:rsidR="00300DE6">
        <w:rPr>
          <w:rFonts w:cs="Arial"/>
        </w:rPr>
        <w:t xml:space="preserve"> </w:t>
      </w:r>
      <w:r w:rsidRPr="0089244B">
        <w:rPr>
          <w:rFonts w:cs="Arial"/>
        </w:rPr>
        <w:t>when submitting your application.</w:t>
      </w:r>
    </w:p>
    <w:p w14:paraId="60D879D9" w14:textId="77777777" w:rsidR="00DA06E9" w:rsidRPr="00DA06E9" w:rsidRDefault="00DA06E9" w:rsidP="00DA06E9">
      <w:pPr>
        <w:rPr>
          <w:rFonts w:cs="Arial"/>
          <w:color w:val="FF0000"/>
        </w:rPr>
      </w:pPr>
    </w:p>
    <w:p w14:paraId="6BC768CC" w14:textId="77777777" w:rsidR="00DA06E9" w:rsidRPr="0089244B" w:rsidRDefault="00DA06E9" w:rsidP="00DA06E9">
      <w:pPr>
        <w:rPr>
          <w:rFonts w:cs="Arial"/>
          <w:b/>
          <w:bCs/>
          <w:u w:val="single"/>
        </w:rPr>
      </w:pPr>
      <w:r w:rsidRPr="0089244B">
        <w:rPr>
          <w:rFonts w:cs="Arial"/>
          <w:b/>
          <w:bCs/>
          <w:u w:val="single"/>
        </w:rPr>
        <w:t xml:space="preserve">Contact Information </w:t>
      </w:r>
    </w:p>
    <w:p w14:paraId="7A218667" w14:textId="77777777" w:rsidR="00320966" w:rsidRPr="0089244B" w:rsidRDefault="00320966" w:rsidP="00DA06E9">
      <w:pPr>
        <w:rPr>
          <w:rFonts w:cs="Arial"/>
        </w:rPr>
      </w:pPr>
    </w:p>
    <w:p w14:paraId="5C0C5AAF" w14:textId="0735EDD9" w:rsidR="00DA06E9" w:rsidRPr="0089244B" w:rsidRDefault="00DA06E9" w:rsidP="00DA06E9">
      <w:pPr>
        <w:rPr>
          <w:rFonts w:cs="Arial"/>
        </w:rPr>
      </w:pPr>
      <w:r w:rsidRPr="0089244B">
        <w:rPr>
          <w:rFonts w:cs="Arial"/>
        </w:rPr>
        <w:t xml:space="preserve">For any enquires regarding the </w:t>
      </w:r>
      <w:r w:rsidR="00712931" w:rsidRPr="0089244B">
        <w:rPr>
          <w:rFonts w:cs="Arial"/>
        </w:rPr>
        <w:t>Placed Based Investment</w:t>
      </w:r>
      <w:r w:rsidRPr="0089244B">
        <w:rPr>
          <w:rFonts w:cs="Arial"/>
        </w:rPr>
        <w:t xml:space="preserve"> Fund please do not hesitate to get in touch, we are here to help with any questions you have and to support in any way possible. Please email us at </w:t>
      </w:r>
      <w:hyperlink r:id="rId13" w:history="1">
        <w:r w:rsidR="00C93409" w:rsidRPr="00732FDB">
          <w:rPr>
            <w:rStyle w:val="Hyperlink"/>
            <w:rFonts w:cs="Arial"/>
          </w:rPr>
          <w:t>grants@south-ayrshire.gov.uk</w:t>
        </w:r>
      </w:hyperlink>
      <w:r w:rsidR="00C93409">
        <w:rPr>
          <w:rFonts w:cs="Arial"/>
        </w:rPr>
        <w:t xml:space="preserve"> </w:t>
      </w:r>
    </w:p>
    <w:p w14:paraId="60FFE016" w14:textId="77777777" w:rsidR="00DA06E9" w:rsidRPr="0089244B" w:rsidRDefault="00DA06E9" w:rsidP="00DA06E9">
      <w:pPr>
        <w:rPr>
          <w:rFonts w:cs="Arial"/>
        </w:rPr>
      </w:pPr>
    </w:p>
    <w:p w14:paraId="53449724" w14:textId="77777777" w:rsidR="00DA06E9" w:rsidRPr="0022642F" w:rsidRDefault="00DA06E9" w:rsidP="00DA06E9">
      <w:pPr>
        <w:rPr>
          <w:rFonts w:cs="Arial"/>
          <w:b/>
          <w:bCs/>
          <w:u w:val="single"/>
        </w:rPr>
      </w:pPr>
      <w:r w:rsidRPr="0022642F">
        <w:rPr>
          <w:rFonts w:cs="Arial"/>
          <w:b/>
          <w:bCs/>
          <w:u w:val="single"/>
        </w:rPr>
        <w:t>Closing date</w:t>
      </w:r>
    </w:p>
    <w:p w14:paraId="0967102E" w14:textId="77777777" w:rsidR="00DA06E9" w:rsidRPr="0089244B" w:rsidRDefault="00DA06E9" w:rsidP="00DA06E9">
      <w:pPr>
        <w:rPr>
          <w:rFonts w:cs="Arial"/>
        </w:rPr>
      </w:pPr>
    </w:p>
    <w:p w14:paraId="51E46EDB" w14:textId="40B72D3E" w:rsidR="00DA06E9" w:rsidRPr="0089244B" w:rsidRDefault="00DA06E9" w:rsidP="00DA06E9">
      <w:pPr>
        <w:rPr>
          <w:rFonts w:cs="Arial"/>
        </w:rPr>
      </w:pPr>
      <w:r w:rsidRPr="0089244B">
        <w:rPr>
          <w:rFonts w:cs="Arial"/>
        </w:rPr>
        <w:t xml:space="preserve">The closing date for applications is </w:t>
      </w:r>
      <w:r w:rsidR="005E5FDC" w:rsidRPr="00C93409">
        <w:rPr>
          <w:rFonts w:cs="Arial"/>
          <w:b/>
          <w:bCs/>
        </w:rPr>
        <w:t>Thursday 19</w:t>
      </w:r>
      <w:r w:rsidR="005E5FDC" w:rsidRPr="00C93409">
        <w:rPr>
          <w:rFonts w:cs="Arial"/>
          <w:b/>
          <w:bCs/>
          <w:vertAlign w:val="superscript"/>
        </w:rPr>
        <w:t>th</w:t>
      </w:r>
      <w:r w:rsidR="005E5FDC" w:rsidRPr="00C93409">
        <w:rPr>
          <w:rFonts w:cs="Arial"/>
          <w:b/>
          <w:bCs/>
        </w:rPr>
        <w:t xml:space="preserve"> February 2026</w:t>
      </w:r>
      <w:r w:rsidR="008D5D69">
        <w:rPr>
          <w:rFonts w:cs="Arial"/>
        </w:rPr>
        <w:t>.</w:t>
      </w:r>
    </w:p>
    <w:p w14:paraId="437D9F99" w14:textId="77777777" w:rsidR="00DA06E9" w:rsidRPr="0089244B" w:rsidRDefault="00DA06E9" w:rsidP="00DA06E9">
      <w:pPr>
        <w:rPr>
          <w:rFonts w:cs="Arial"/>
        </w:rPr>
      </w:pPr>
    </w:p>
    <w:p w14:paraId="45609AD5" w14:textId="77777777" w:rsidR="00DA06E9" w:rsidRPr="008D5D69" w:rsidRDefault="00DA06E9" w:rsidP="00DA06E9">
      <w:pPr>
        <w:rPr>
          <w:rFonts w:cs="Arial"/>
          <w:b/>
          <w:bCs/>
          <w:u w:val="single"/>
        </w:rPr>
      </w:pPr>
      <w:r w:rsidRPr="008D5D69">
        <w:rPr>
          <w:rFonts w:cs="Arial"/>
          <w:b/>
          <w:bCs/>
          <w:u w:val="single"/>
        </w:rPr>
        <w:t>Monitoring &amp; Evaluating</w:t>
      </w:r>
    </w:p>
    <w:p w14:paraId="2620A696" w14:textId="77777777" w:rsidR="00DA06E9" w:rsidRPr="0089244B" w:rsidRDefault="00DA06E9" w:rsidP="00DA06E9">
      <w:pPr>
        <w:rPr>
          <w:rFonts w:cs="Arial"/>
        </w:rPr>
      </w:pPr>
    </w:p>
    <w:p w14:paraId="4DA38DBA" w14:textId="77777777" w:rsidR="00DA06E9" w:rsidRPr="0089244B" w:rsidRDefault="00DA06E9" w:rsidP="00DA06E9">
      <w:pPr>
        <w:ind w:left="720" w:hanging="720"/>
        <w:rPr>
          <w:rFonts w:cs="Arial"/>
        </w:rPr>
      </w:pPr>
      <w:r w:rsidRPr="0089244B">
        <w:rPr>
          <w:rFonts w:cs="Arial"/>
        </w:rPr>
        <w:t>•</w:t>
      </w:r>
      <w:r w:rsidRPr="0089244B">
        <w:rPr>
          <w:rFonts w:cs="Arial"/>
        </w:rPr>
        <w:tab/>
        <w:t>All grants awarded will be subject to strict monitoring and evaluating procedure.</w:t>
      </w:r>
    </w:p>
    <w:p w14:paraId="1680EC1E" w14:textId="77777777" w:rsidR="00DA06E9" w:rsidRPr="0089244B" w:rsidRDefault="00DA06E9" w:rsidP="00DA06E9">
      <w:pPr>
        <w:rPr>
          <w:rFonts w:cs="Arial"/>
        </w:rPr>
      </w:pPr>
      <w:r w:rsidRPr="0089244B">
        <w:rPr>
          <w:rFonts w:cs="Arial"/>
        </w:rPr>
        <w:t>•</w:t>
      </w:r>
      <w:r w:rsidRPr="0089244B">
        <w:rPr>
          <w:rFonts w:cs="Arial"/>
        </w:rPr>
        <w:tab/>
        <w:t>A midterm revue will be carried out.</w:t>
      </w:r>
    </w:p>
    <w:p w14:paraId="6AEF02AD" w14:textId="77777777" w:rsidR="00DA06E9" w:rsidRPr="0089244B" w:rsidRDefault="00DA06E9" w:rsidP="00DA06E9">
      <w:pPr>
        <w:ind w:left="720" w:hanging="720"/>
        <w:rPr>
          <w:rFonts w:cs="Arial"/>
        </w:rPr>
      </w:pPr>
      <w:r w:rsidRPr="0089244B">
        <w:rPr>
          <w:rFonts w:cs="Arial"/>
        </w:rPr>
        <w:t>•</w:t>
      </w:r>
      <w:r w:rsidRPr="0089244B">
        <w:rPr>
          <w:rFonts w:cs="Arial"/>
        </w:rPr>
        <w:tab/>
        <w:t>Any changes to your proposed project, or any delay in spending then you must inform the grants officer immediately.</w:t>
      </w:r>
    </w:p>
    <w:p w14:paraId="6E46A77F" w14:textId="77777777" w:rsidR="00DA06E9" w:rsidRPr="0089244B" w:rsidRDefault="00DA06E9" w:rsidP="00DA06E9">
      <w:pPr>
        <w:ind w:left="720" w:hanging="720"/>
        <w:rPr>
          <w:rFonts w:cs="Arial"/>
        </w:rPr>
      </w:pPr>
      <w:r w:rsidRPr="0089244B">
        <w:rPr>
          <w:rFonts w:cs="Arial"/>
        </w:rPr>
        <w:t>•</w:t>
      </w:r>
      <w:r w:rsidRPr="0089244B">
        <w:rPr>
          <w:rFonts w:cs="Arial"/>
        </w:rPr>
        <w:tab/>
        <w:t>An evaluation form will be issued on completion, and this must be returned.  All invoices/receipts and proof of payment need to be returned. Failure to return may result in you having to pay back your grant funding.</w:t>
      </w:r>
    </w:p>
    <w:p w14:paraId="7AB31697" w14:textId="6B872B37" w:rsidR="00592718" w:rsidRPr="004F307A" w:rsidRDefault="00DA06E9" w:rsidP="004F307A">
      <w:pPr>
        <w:ind w:left="720" w:hanging="720"/>
        <w:rPr>
          <w:rFonts w:cs="Arial"/>
        </w:rPr>
      </w:pPr>
      <w:r w:rsidRPr="0089244B">
        <w:rPr>
          <w:rFonts w:cs="Arial"/>
        </w:rPr>
        <w:t>•</w:t>
      </w:r>
      <w:r w:rsidRPr="0089244B">
        <w:rPr>
          <w:rFonts w:cs="Arial"/>
        </w:rPr>
        <w:tab/>
        <w:t>Any groups not submitting an evaluation form may not receive any future funding from South Ayrshire Council.  You may also be asked to repay the grant if you are not able to provide satisfactory evidence that the grant has been spent for the intended purpose.</w:t>
      </w:r>
    </w:p>
    <w:sectPr w:rsidR="00592718" w:rsidRPr="004F307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B1E7" w14:textId="77777777" w:rsidR="00B06172" w:rsidRDefault="00B06172" w:rsidP="006822A5">
      <w:r>
        <w:separator/>
      </w:r>
    </w:p>
  </w:endnote>
  <w:endnote w:type="continuationSeparator" w:id="0">
    <w:p w14:paraId="4CE71A68" w14:textId="77777777" w:rsidR="00B06172" w:rsidRDefault="00B06172" w:rsidP="0068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BAEF" w14:textId="77777777" w:rsidR="00B06172" w:rsidRDefault="00B06172" w:rsidP="006822A5">
      <w:r>
        <w:separator/>
      </w:r>
    </w:p>
  </w:footnote>
  <w:footnote w:type="continuationSeparator" w:id="0">
    <w:p w14:paraId="538A3034" w14:textId="77777777" w:rsidR="00B06172" w:rsidRDefault="00B06172" w:rsidP="00682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F3C4" w14:textId="0CDF9750" w:rsidR="006822A5" w:rsidRDefault="003653BC" w:rsidP="003653BC">
    <w:pPr>
      <w:pStyle w:val="Header"/>
      <w:jc w:val="center"/>
    </w:pPr>
    <w:r>
      <w:rPr>
        <w:noProof/>
      </w:rPr>
      <w:drawing>
        <wp:anchor distT="0" distB="0" distL="114300" distR="114300" simplePos="0" relativeHeight="251658240" behindDoc="0" locked="0" layoutInCell="1" allowOverlap="1" wp14:anchorId="634E8FDB" wp14:editId="4938B7A4">
          <wp:simplePos x="0" y="0"/>
          <wp:positionH relativeFrom="column">
            <wp:posOffset>4352925</wp:posOffset>
          </wp:positionH>
          <wp:positionV relativeFrom="paragraph">
            <wp:posOffset>-449580</wp:posOffset>
          </wp:positionV>
          <wp:extent cx="1524000" cy="899225"/>
          <wp:effectExtent l="0" t="0" r="0" b="0"/>
          <wp:wrapNone/>
          <wp:docPr id="1223535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99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557"/>
    <w:multiLevelType w:val="hybridMultilevel"/>
    <w:tmpl w:val="95C65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5B48"/>
    <w:multiLevelType w:val="hybridMultilevel"/>
    <w:tmpl w:val="0328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3423"/>
    <w:multiLevelType w:val="hybridMultilevel"/>
    <w:tmpl w:val="D1D8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C7A52"/>
    <w:multiLevelType w:val="hybridMultilevel"/>
    <w:tmpl w:val="F320B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DF7FCF"/>
    <w:multiLevelType w:val="hybridMultilevel"/>
    <w:tmpl w:val="760E9944"/>
    <w:lvl w:ilvl="0" w:tplc="0809000F">
      <w:start w:val="1"/>
      <w:numFmt w:val="decimal"/>
      <w:lvlText w:val="%1."/>
      <w:lvlJc w:val="left"/>
      <w:pPr>
        <w:ind w:left="720" w:hanging="360"/>
      </w:pPr>
    </w:lvl>
    <w:lvl w:ilvl="1" w:tplc="592A03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CA75BC"/>
    <w:multiLevelType w:val="hybridMultilevel"/>
    <w:tmpl w:val="6954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71E96"/>
    <w:multiLevelType w:val="hybridMultilevel"/>
    <w:tmpl w:val="2FB0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A6D41"/>
    <w:multiLevelType w:val="hybridMultilevel"/>
    <w:tmpl w:val="38C090C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5C521174"/>
    <w:multiLevelType w:val="hybridMultilevel"/>
    <w:tmpl w:val="630C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3603BC"/>
    <w:multiLevelType w:val="hybridMultilevel"/>
    <w:tmpl w:val="D474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F2270"/>
    <w:multiLevelType w:val="hybridMultilevel"/>
    <w:tmpl w:val="D02C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05CC3"/>
    <w:multiLevelType w:val="hybridMultilevel"/>
    <w:tmpl w:val="0C6A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874404">
    <w:abstractNumId w:val="2"/>
  </w:num>
  <w:num w:numId="2" w16cid:durableId="788084682">
    <w:abstractNumId w:val="11"/>
  </w:num>
  <w:num w:numId="3" w16cid:durableId="1917202704">
    <w:abstractNumId w:val="4"/>
  </w:num>
  <w:num w:numId="4" w16cid:durableId="1966226959">
    <w:abstractNumId w:val="7"/>
  </w:num>
  <w:num w:numId="5" w16cid:durableId="775902347">
    <w:abstractNumId w:val="3"/>
  </w:num>
  <w:num w:numId="6" w16cid:durableId="1454403616">
    <w:abstractNumId w:val="1"/>
  </w:num>
  <w:num w:numId="7" w16cid:durableId="537202557">
    <w:abstractNumId w:val="0"/>
  </w:num>
  <w:num w:numId="8" w16cid:durableId="918490628">
    <w:abstractNumId w:val="8"/>
  </w:num>
  <w:num w:numId="9" w16cid:durableId="1372997862">
    <w:abstractNumId w:val="9"/>
  </w:num>
  <w:num w:numId="10" w16cid:durableId="1388651394">
    <w:abstractNumId w:val="10"/>
  </w:num>
  <w:num w:numId="11" w16cid:durableId="1941137616">
    <w:abstractNumId w:val="5"/>
  </w:num>
  <w:num w:numId="12" w16cid:durableId="1186601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18"/>
    <w:rsid w:val="00007767"/>
    <w:rsid w:val="000240C5"/>
    <w:rsid w:val="000B55C1"/>
    <w:rsid w:val="000E53C8"/>
    <w:rsid w:val="000F784F"/>
    <w:rsid w:val="00121C6A"/>
    <w:rsid w:val="001332F0"/>
    <w:rsid w:val="001A5299"/>
    <w:rsid w:val="001B2736"/>
    <w:rsid w:val="001D4A17"/>
    <w:rsid w:val="001D7C2E"/>
    <w:rsid w:val="00216F28"/>
    <w:rsid w:val="0022642F"/>
    <w:rsid w:val="00231819"/>
    <w:rsid w:val="00233B3E"/>
    <w:rsid w:val="00253DDB"/>
    <w:rsid w:val="002B589B"/>
    <w:rsid w:val="002D1266"/>
    <w:rsid w:val="00300DE6"/>
    <w:rsid w:val="00320966"/>
    <w:rsid w:val="003653BC"/>
    <w:rsid w:val="00371F51"/>
    <w:rsid w:val="003A7566"/>
    <w:rsid w:val="0042324B"/>
    <w:rsid w:val="00457124"/>
    <w:rsid w:val="004F307A"/>
    <w:rsid w:val="004F63B7"/>
    <w:rsid w:val="00547662"/>
    <w:rsid w:val="00590003"/>
    <w:rsid w:val="00592718"/>
    <w:rsid w:val="005942F5"/>
    <w:rsid w:val="005B6339"/>
    <w:rsid w:val="005C6718"/>
    <w:rsid w:val="005E5FDC"/>
    <w:rsid w:val="0060045F"/>
    <w:rsid w:val="0061491D"/>
    <w:rsid w:val="00642AAC"/>
    <w:rsid w:val="00654C91"/>
    <w:rsid w:val="00661296"/>
    <w:rsid w:val="006822A5"/>
    <w:rsid w:val="00686AD5"/>
    <w:rsid w:val="00691FBA"/>
    <w:rsid w:val="006A68EB"/>
    <w:rsid w:val="006B5E11"/>
    <w:rsid w:val="006D2553"/>
    <w:rsid w:val="00712931"/>
    <w:rsid w:val="00730972"/>
    <w:rsid w:val="00746531"/>
    <w:rsid w:val="00751AA4"/>
    <w:rsid w:val="00771B65"/>
    <w:rsid w:val="007A3E02"/>
    <w:rsid w:val="007D07F7"/>
    <w:rsid w:val="007D591F"/>
    <w:rsid w:val="008444F2"/>
    <w:rsid w:val="0086496E"/>
    <w:rsid w:val="00876F57"/>
    <w:rsid w:val="0089244B"/>
    <w:rsid w:val="008B50AC"/>
    <w:rsid w:val="008C24F8"/>
    <w:rsid w:val="008D5D69"/>
    <w:rsid w:val="009015DC"/>
    <w:rsid w:val="00901B94"/>
    <w:rsid w:val="0090706E"/>
    <w:rsid w:val="009836A4"/>
    <w:rsid w:val="009D34E1"/>
    <w:rsid w:val="009F0C8A"/>
    <w:rsid w:val="009F4403"/>
    <w:rsid w:val="00A223C9"/>
    <w:rsid w:val="00A30001"/>
    <w:rsid w:val="00A77821"/>
    <w:rsid w:val="00AB0EDD"/>
    <w:rsid w:val="00B06172"/>
    <w:rsid w:val="00B258BC"/>
    <w:rsid w:val="00B433B8"/>
    <w:rsid w:val="00B97435"/>
    <w:rsid w:val="00BA55CA"/>
    <w:rsid w:val="00BB3489"/>
    <w:rsid w:val="00BF1A58"/>
    <w:rsid w:val="00BF30E8"/>
    <w:rsid w:val="00C028E5"/>
    <w:rsid w:val="00C74924"/>
    <w:rsid w:val="00C93409"/>
    <w:rsid w:val="00CD7385"/>
    <w:rsid w:val="00D641E6"/>
    <w:rsid w:val="00D755A3"/>
    <w:rsid w:val="00DA06E9"/>
    <w:rsid w:val="00DB4DBC"/>
    <w:rsid w:val="00DC0FD1"/>
    <w:rsid w:val="00DC5ECB"/>
    <w:rsid w:val="00DD4CF4"/>
    <w:rsid w:val="00E27C49"/>
    <w:rsid w:val="00E7582B"/>
    <w:rsid w:val="00EA4666"/>
    <w:rsid w:val="00EF7741"/>
    <w:rsid w:val="00F1766C"/>
    <w:rsid w:val="00F21187"/>
    <w:rsid w:val="00F705EC"/>
    <w:rsid w:val="00F9037A"/>
    <w:rsid w:val="00FB1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77DC0"/>
  <w15:chartTrackingRefBased/>
  <w15:docId w15:val="{A2677118-3A06-4BE4-B686-98B006A0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18"/>
    <w:pPr>
      <w:tabs>
        <w:tab w:val="left" w:pos="720"/>
        <w:tab w:val="left" w:pos="1440"/>
        <w:tab w:val="left" w:pos="2160"/>
        <w:tab w:val="left" w:pos="2880"/>
        <w:tab w:val="right" w:pos="9907"/>
      </w:tabs>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718"/>
    <w:pPr>
      <w:ind w:left="720"/>
      <w:contextualSpacing/>
    </w:pPr>
  </w:style>
  <w:style w:type="table" w:styleId="TableGrid">
    <w:name w:val="Table Grid"/>
    <w:basedOn w:val="TableNormal"/>
    <w:uiPriority w:val="59"/>
    <w:rsid w:val="005927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71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D4CF4"/>
    <w:rPr>
      <w:color w:val="0563C1" w:themeColor="hyperlink"/>
      <w:u w:val="single"/>
    </w:rPr>
  </w:style>
  <w:style w:type="paragraph" w:styleId="Header">
    <w:name w:val="header"/>
    <w:basedOn w:val="Normal"/>
    <w:link w:val="HeaderChar"/>
    <w:uiPriority w:val="99"/>
    <w:unhideWhenUsed/>
    <w:rsid w:val="006822A5"/>
    <w:pPr>
      <w:tabs>
        <w:tab w:val="clear" w:pos="720"/>
        <w:tab w:val="clear" w:pos="1440"/>
        <w:tab w:val="clear" w:pos="2160"/>
        <w:tab w:val="clear" w:pos="2880"/>
        <w:tab w:val="clear" w:pos="9907"/>
        <w:tab w:val="center" w:pos="4513"/>
        <w:tab w:val="right" w:pos="9026"/>
      </w:tabs>
    </w:pPr>
  </w:style>
  <w:style w:type="character" w:customStyle="1" w:styleId="HeaderChar">
    <w:name w:val="Header Char"/>
    <w:basedOn w:val="DefaultParagraphFont"/>
    <w:link w:val="Header"/>
    <w:uiPriority w:val="99"/>
    <w:rsid w:val="006822A5"/>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6822A5"/>
    <w:pPr>
      <w:tabs>
        <w:tab w:val="clear" w:pos="720"/>
        <w:tab w:val="clear" w:pos="1440"/>
        <w:tab w:val="clear" w:pos="2160"/>
        <w:tab w:val="clear" w:pos="2880"/>
        <w:tab w:val="clear" w:pos="9907"/>
        <w:tab w:val="center" w:pos="4513"/>
        <w:tab w:val="right" w:pos="9026"/>
      </w:tabs>
    </w:pPr>
  </w:style>
  <w:style w:type="character" w:customStyle="1" w:styleId="FooterChar">
    <w:name w:val="Footer Char"/>
    <w:basedOn w:val="DefaultParagraphFont"/>
    <w:link w:val="Footer"/>
    <w:uiPriority w:val="99"/>
    <w:rsid w:val="006822A5"/>
    <w:rPr>
      <w:rFonts w:ascii="Arial" w:eastAsia="Times New Roman" w:hAnsi="Arial" w:cs="Times New Roman"/>
      <w:sz w:val="24"/>
      <w:szCs w:val="24"/>
      <w:lang w:eastAsia="en-GB"/>
    </w:rPr>
  </w:style>
  <w:style w:type="character" w:styleId="UnresolvedMention">
    <w:name w:val="Unresolved Mention"/>
    <w:basedOn w:val="DefaultParagraphFont"/>
    <w:uiPriority w:val="99"/>
    <w:semiHidden/>
    <w:unhideWhenUsed/>
    <w:rsid w:val="00E27C49"/>
    <w:rPr>
      <w:color w:val="605E5C"/>
      <w:shd w:val="clear" w:color="auto" w:fill="E1DFDD"/>
    </w:rPr>
  </w:style>
  <w:style w:type="character" w:styleId="CommentReference">
    <w:name w:val="annotation reference"/>
    <w:basedOn w:val="DefaultParagraphFont"/>
    <w:uiPriority w:val="99"/>
    <w:semiHidden/>
    <w:unhideWhenUsed/>
    <w:rsid w:val="001D4A17"/>
    <w:rPr>
      <w:sz w:val="16"/>
      <w:szCs w:val="16"/>
    </w:rPr>
  </w:style>
  <w:style w:type="paragraph" w:styleId="CommentText">
    <w:name w:val="annotation text"/>
    <w:basedOn w:val="Normal"/>
    <w:link w:val="CommentTextChar"/>
    <w:uiPriority w:val="99"/>
    <w:unhideWhenUsed/>
    <w:rsid w:val="001D4A17"/>
    <w:rPr>
      <w:sz w:val="20"/>
      <w:szCs w:val="20"/>
    </w:rPr>
  </w:style>
  <w:style w:type="character" w:customStyle="1" w:styleId="CommentTextChar">
    <w:name w:val="Comment Text Char"/>
    <w:basedOn w:val="DefaultParagraphFont"/>
    <w:link w:val="CommentText"/>
    <w:uiPriority w:val="99"/>
    <w:rsid w:val="001D4A1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4A17"/>
    <w:rPr>
      <w:b/>
      <w:bCs/>
    </w:rPr>
  </w:style>
  <w:style w:type="character" w:customStyle="1" w:styleId="CommentSubjectChar">
    <w:name w:val="Comment Subject Char"/>
    <w:basedOn w:val="CommentTextChar"/>
    <w:link w:val="CommentSubject"/>
    <w:uiPriority w:val="99"/>
    <w:semiHidden/>
    <w:rsid w:val="001D4A17"/>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nts@south-ayrsh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south-ayr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c.communitychoices.sco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scot/publications/place-principle-introdu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3F237F0B5A44DAE7D5968681F8682" ma:contentTypeVersion="3" ma:contentTypeDescription="Create a new document." ma:contentTypeScope="" ma:versionID="7c40d67c2f86c183b16a98a734acbdba">
  <xsd:schema xmlns:xsd="http://www.w3.org/2001/XMLSchema" xmlns:xs="http://www.w3.org/2001/XMLSchema" xmlns:p="http://schemas.microsoft.com/office/2006/metadata/properties" xmlns:ns2="2f1ae558-e16a-46a5-954c-f94d6b51c9cd" targetNamespace="http://schemas.microsoft.com/office/2006/metadata/properties" ma:root="true" ma:fieldsID="5cacd7fa17327b2a7d7c3ac9e452ccbf" ns2:_="">
    <xsd:import namespace="2f1ae558-e16a-46a5-954c-f94d6b51c9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ae558-e16a-46a5-954c-f94d6b5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CC0B9-EC07-43CA-9201-81A760116675}"/>
</file>

<file path=customXml/itemProps2.xml><?xml version="1.0" encoding="utf-8"?>
<ds:datastoreItem xmlns:ds="http://schemas.openxmlformats.org/officeDocument/2006/customXml" ds:itemID="{9A6AA441-A5AB-4D42-ADED-980F03D31D18}">
  <ds:schemaRefs>
    <ds:schemaRef ds:uri="http://schemas.microsoft.com/sharepoint/v3/contenttype/forms"/>
  </ds:schemaRefs>
</ds:datastoreItem>
</file>

<file path=customXml/itemProps3.xml><?xml version="1.0" encoding="utf-8"?>
<ds:datastoreItem xmlns:ds="http://schemas.openxmlformats.org/officeDocument/2006/customXml" ds:itemID="{0B8E3907-C697-411F-8917-E713E8CCDB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Milissa</dc:creator>
  <cp:keywords/>
  <dc:description/>
  <cp:lastModifiedBy>Whiteford, Tracy</cp:lastModifiedBy>
  <cp:revision>69</cp:revision>
  <dcterms:created xsi:type="dcterms:W3CDTF">2026-01-05T14:01:00Z</dcterms:created>
  <dcterms:modified xsi:type="dcterms:W3CDTF">2026-01-14T09:50:00Z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0x0101008A53F237F0B5A44DAE7D5968681F8682</vt:lpwstr>
  </property>
  <property fmtid="{D5CDD505-2E9C-101B-9397-08002B2CF9AE}" pid="3" name="Order">
    <vt:r8>100</vt:r8>
  </property>
</Properties>
</file>